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8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6431"/>
        <w:gridCol w:w="1418"/>
      </w:tblGrid>
      <w:tr w:rsidR="000D1FD5" w:rsidTr="000D1FD5">
        <w:tc>
          <w:tcPr>
            <w:tcW w:w="7338" w:type="dxa"/>
            <w:gridSpan w:val="2"/>
          </w:tcPr>
          <w:p w:rsidR="000D1FD5" w:rsidRDefault="00C6743F" w:rsidP="00C6743F">
            <w:pPr>
              <w:pStyle w:val="Text"/>
              <w:rPr>
                <w:noProof/>
                <w:lang w:eastAsia="nl-NL"/>
              </w:rPr>
            </w:pPr>
            <w:bookmarkStart w:id="0" w:name="Titel"/>
            <w:r>
              <w:rPr>
                <w:color w:val="000080"/>
                <w:sz w:val="56"/>
                <w:szCs w:val="56"/>
              </w:rPr>
              <w:t>Overzicht kosten</w:t>
            </w:r>
            <w:bookmarkEnd w:id="0"/>
          </w:p>
        </w:tc>
        <w:tc>
          <w:tcPr>
            <w:tcW w:w="1418" w:type="dxa"/>
          </w:tcPr>
          <w:p w:rsidR="000D1FD5" w:rsidRDefault="000D1FD5" w:rsidP="000D1FD5">
            <w:pPr>
              <w:pStyle w:val="Text"/>
              <w:jc w:val="right"/>
            </w:pPr>
            <w:r>
              <w:rPr>
                <w:noProof/>
                <w:lang w:eastAsia="nl-NL"/>
              </w:rPr>
              <w:drawing>
                <wp:inline distT="0" distB="0" distL="0" distR="0" wp14:anchorId="2EFD00DB" wp14:editId="3B16AFE5">
                  <wp:extent cx="763229"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_Beeldme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574" cy="1288142"/>
                          </a:xfrm>
                          <a:prstGeom prst="rect">
                            <a:avLst/>
                          </a:prstGeom>
                        </pic:spPr>
                      </pic:pic>
                    </a:graphicData>
                  </a:graphic>
                </wp:inline>
              </w:drawing>
            </w:r>
          </w:p>
        </w:tc>
      </w:tr>
      <w:tr w:rsidR="00CC7055" w:rsidTr="000D1FD5">
        <w:tc>
          <w:tcPr>
            <w:tcW w:w="907" w:type="dxa"/>
          </w:tcPr>
          <w:p w:rsidR="00CC7055" w:rsidRPr="003D4238" w:rsidRDefault="00CC7055" w:rsidP="000D1FD5">
            <w:pPr>
              <w:pStyle w:val="Text"/>
              <w:ind w:left="1134" w:hanging="1134"/>
              <w:rPr>
                <w:rStyle w:val="textsmall"/>
              </w:rPr>
            </w:pPr>
            <w:r>
              <w:rPr>
                <w:rStyle w:val="textsmall"/>
              </w:rPr>
              <w:t>versie:</w:t>
            </w:r>
          </w:p>
        </w:tc>
        <w:tc>
          <w:tcPr>
            <w:tcW w:w="6431" w:type="dxa"/>
          </w:tcPr>
          <w:p w:rsidR="00CC7055" w:rsidRDefault="00A474C7" w:rsidP="004F23B5">
            <w:pPr>
              <w:pStyle w:val="Text"/>
              <w:rPr>
                <w:noProof/>
                <w:lang w:eastAsia="nl-NL"/>
              </w:rPr>
            </w:pPr>
            <w:r>
              <w:rPr>
                <w:noProof/>
                <w:lang w:eastAsia="nl-NL"/>
              </w:rPr>
              <w:t>201</w:t>
            </w:r>
            <w:r w:rsidR="004F23B5">
              <w:rPr>
                <w:noProof/>
                <w:lang w:eastAsia="nl-NL"/>
              </w:rPr>
              <w:t>5</w:t>
            </w:r>
          </w:p>
        </w:tc>
        <w:tc>
          <w:tcPr>
            <w:tcW w:w="1418" w:type="dxa"/>
          </w:tcPr>
          <w:p w:rsidR="00CC7055" w:rsidRDefault="00CC7055" w:rsidP="000D1FD5">
            <w:pPr>
              <w:pStyle w:val="Text"/>
              <w:jc w:val="right"/>
              <w:rPr>
                <w:noProof/>
                <w:lang w:eastAsia="nl-NL"/>
              </w:rPr>
            </w:pPr>
          </w:p>
        </w:tc>
      </w:tr>
      <w:tr w:rsidR="000D1FD5" w:rsidTr="000D1FD5">
        <w:tc>
          <w:tcPr>
            <w:tcW w:w="907" w:type="dxa"/>
          </w:tcPr>
          <w:p w:rsidR="000D1FD5" w:rsidRPr="003D4238" w:rsidRDefault="000D1FD5" w:rsidP="000D1FD5">
            <w:pPr>
              <w:pStyle w:val="Text"/>
              <w:ind w:left="1134" w:hanging="1134"/>
              <w:rPr>
                <w:rStyle w:val="textsmall"/>
              </w:rPr>
            </w:pPr>
            <w:r w:rsidRPr="003D4238">
              <w:rPr>
                <w:rStyle w:val="textsmall"/>
              </w:rPr>
              <w:t>datum:</w:t>
            </w:r>
          </w:p>
        </w:tc>
        <w:tc>
          <w:tcPr>
            <w:tcW w:w="6431" w:type="dxa"/>
          </w:tcPr>
          <w:p w:rsidR="000D1FD5" w:rsidRDefault="00321E69" w:rsidP="00F80168">
            <w:pPr>
              <w:pStyle w:val="Text"/>
              <w:rPr>
                <w:noProof/>
                <w:lang w:eastAsia="nl-NL"/>
              </w:rPr>
            </w:pPr>
            <w:r>
              <w:rPr>
                <w:noProof/>
                <w:lang w:eastAsia="nl-NL"/>
              </w:rPr>
              <w:t>01072015</w:t>
            </w:r>
          </w:p>
        </w:tc>
        <w:tc>
          <w:tcPr>
            <w:tcW w:w="1418" w:type="dxa"/>
          </w:tcPr>
          <w:p w:rsidR="000D1FD5" w:rsidRDefault="000D1FD5" w:rsidP="000D1FD5">
            <w:pPr>
              <w:pStyle w:val="Text"/>
              <w:jc w:val="right"/>
              <w:rPr>
                <w:noProof/>
                <w:lang w:eastAsia="nl-NL"/>
              </w:rPr>
            </w:pPr>
          </w:p>
        </w:tc>
      </w:tr>
      <w:tr w:rsidR="000D1FD5" w:rsidTr="00F80168">
        <w:tc>
          <w:tcPr>
            <w:tcW w:w="907" w:type="dxa"/>
            <w:tcBorders>
              <w:bottom w:val="single" w:sz="4" w:space="0" w:color="auto"/>
            </w:tcBorders>
          </w:tcPr>
          <w:p w:rsidR="000D1FD5" w:rsidRPr="003D4238" w:rsidRDefault="000D1FD5" w:rsidP="000D1FD5">
            <w:pPr>
              <w:pStyle w:val="Text"/>
              <w:ind w:left="1134" w:hanging="1134"/>
              <w:rPr>
                <w:rStyle w:val="textsmall"/>
              </w:rPr>
            </w:pPr>
            <w:r w:rsidRPr="003D4238">
              <w:rPr>
                <w:rStyle w:val="textsmall"/>
              </w:rPr>
              <w:t>betreft:</w:t>
            </w:r>
          </w:p>
        </w:tc>
        <w:tc>
          <w:tcPr>
            <w:tcW w:w="6431" w:type="dxa"/>
            <w:tcBorders>
              <w:bottom w:val="single" w:sz="4" w:space="0" w:color="auto"/>
            </w:tcBorders>
          </w:tcPr>
          <w:p w:rsidR="000D1FD5" w:rsidRPr="00837F17" w:rsidRDefault="00C6743F" w:rsidP="00F80168">
            <w:pPr>
              <w:pStyle w:val="Text"/>
              <w:rPr>
                <w:b/>
                <w:noProof/>
                <w:lang w:eastAsia="nl-NL"/>
              </w:rPr>
            </w:pPr>
            <w:r w:rsidRPr="00C6743F">
              <w:rPr>
                <w:b/>
                <w:noProof/>
                <w:lang w:eastAsia="nl-NL"/>
              </w:rPr>
              <w:t>Overzicht contributies, huur, onkostenvergoedingen en regels daaromtrent</w:t>
            </w:r>
          </w:p>
        </w:tc>
        <w:tc>
          <w:tcPr>
            <w:tcW w:w="1418" w:type="dxa"/>
            <w:tcBorders>
              <w:bottom w:val="single" w:sz="4" w:space="0" w:color="auto"/>
            </w:tcBorders>
          </w:tcPr>
          <w:p w:rsidR="000D1FD5" w:rsidRDefault="000D1FD5" w:rsidP="000D1FD5">
            <w:pPr>
              <w:pStyle w:val="Text"/>
              <w:jc w:val="right"/>
              <w:rPr>
                <w:noProof/>
                <w:lang w:eastAsia="nl-NL"/>
              </w:rPr>
            </w:pPr>
          </w:p>
        </w:tc>
      </w:tr>
    </w:tbl>
    <w:p w:rsidR="00555E37" w:rsidRDefault="00555E37" w:rsidP="00C6743F">
      <w:pPr>
        <w:pStyle w:val="TextAlineakop12pt"/>
      </w:pPr>
      <w:r>
        <w:t>Contributies</w:t>
      </w:r>
    </w:p>
    <w:p w:rsidR="00A15778" w:rsidRPr="00C6743F" w:rsidRDefault="00555E37" w:rsidP="00555E37">
      <w:pPr>
        <w:pStyle w:val="TextAlineakop"/>
        <w:rPr>
          <w:bCs/>
        </w:rPr>
      </w:pPr>
      <w:r>
        <w:t>L</w:t>
      </w:r>
      <w:r w:rsidR="00C6743F">
        <w:t>eden per half jaar</w:t>
      </w: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1414"/>
      </w:tblGrid>
      <w:tr w:rsidR="00C6743F" w:rsidRPr="00C6743F" w:rsidTr="00871386">
        <w:tc>
          <w:tcPr>
            <w:tcW w:w="4321" w:type="dxa"/>
          </w:tcPr>
          <w:p w:rsidR="00C6743F" w:rsidRPr="00C6743F" w:rsidRDefault="00C6743F" w:rsidP="00C6743F">
            <w:pPr>
              <w:widowControl w:val="0"/>
              <w:autoSpaceDE w:val="0"/>
              <w:autoSpaceDN w:val="0"/>
              <w:adjustRightInd w:val="0"/>
              <w:rPr>
                <w:b/>
              </w:rPr>
            </w:pPr>
            <w:r w:rsidRPr="00C6743F">
              <w:rPr>
                <w:b/>
              </w:rPr>
              <w:t>Type lid</w:t>
            </w:r>
          </w:p>
        </w:tc>
        <w:tc>
          <w:tcPr>
            <w:tcW w:w="1414" w:type="dxa"/>
          </w:tcPr>
          <w:p w:rsidR="00C6743F" w:rsidRPr="00C6743F" w:rsidRDefault="00871386" w:rsidP="00C6743F">
            <w:pPr>
              <w:pStyle w:val="Text"/>
              <w:jc w:val="center"/>
              <w:rPr>
                <w:b/>
              </w:rPr>
            </w:pPr>
            <w:r>
              <w:rPr>
                <w:b/>
              </w:rPr>
              <w:t xml:space="preserve">Kosten </w:t>
            </w:r>
            <w:r w:rsidR="00C6743F" w:rsidRPr="00871386">
              <w:t>[€]</w:t>
            </w:r>
          </w:p>
        </w:tc>
      </w:tr>
      <w:tr w:rsidR="00C6743F" w:rsidTr="00871386">
        <w:tc>
          <w:tcPr>
            <w:tcW w:w="4321" w:type="dxa"/>
          </w:tcPr>
          <w:p w:rsidR="00C6743F" w:rsidRDefault="00C6743F" w:rsidP="00837F17">
            <w:pPr>
              <w:pStyle w:val="Text"/>
            </w:pPr>
            <w:r>
              <w:t>Jeugdleden 12 t/m 17 jaar</w:t>
            </w:r>
          </w:p>
        </w:tc>
        <w:tc>
          <w:tcPr>
            <w:tcW w:w="1414" w:type="dxa"/>
          </w:tcPr>
          <w:p w:rsidR="00C6743F" w:rsidRDefault="00C6743F" w:rsidP="00C6743F">
            <w:pPr>
              <w:pStyle w:val="Text"/>
              <w:jc w:val="right"/>
            </w:pPr>
            <w:r>
              <w:t>20,00</w:t>
            </w:r>
          </w:p>
        </w:tc>
      </w:tr>
      <w:tr w:rsidR="00C6743F" w:rsidTr="00871386">
        <w:tc>
          <w:tcPr>
            <w:tcW w:w="4321" w:type="dxa"/>
          </w:tcPr>
          <w:p w:rsidR="00C6743F" w:rsidRDefault="00C6743F" w:rsidP="00837F17">
            <w:pPr>
              <w:pStyle w:val="Text"/>
            </w:pPr>
            <w:r>
              <w:t>Leden vanaf 18 jaar</w:t>
            </w:r>
          </w:p>
        </w:tc>
        <w:tc>
          <w:tcPr>
            <w:tcW w:w="1414" w:type="dxa"/>
          </w:tcPr>
          <w:p w:rsidR="00C6743F" w:rsidRDefault="00C6743F" w:rsidP="00C6743F">
            <w:pPr>
              <w:pStyle w:val="Text"/>
              <w:jc w:val="right"/>
            </w:pPr>
            <w:r>
              <w:t>32,25</w:t>
            </w:r>
          </w:p>
        </w:tc>
      </w:tr>
      <w:tr w:rsidR="00C6743F" w:rsidTr="00871386">
        <w:tc>
          <w:tcPr>
            <w:tcW w:w="4321" w:type="dxa"/>
          </w:tcPr>
          <w:p w:rsidR="00C6743F" w:rsidRDefault="00C6743F" w:rsidP="00837F17">
            <w:pPr>
              <w:pStyle w:val="Text"/>
            </w:pPr>
            <w:r>
              <w:t>Gezin (twee personen op hetzelfde adres)</w:t>
            </w:r>
          </w:p>
        </w:tc>
        <w:tc>
          <w:tcPr>
            <w:tcW w:w="1414" w:type="dxa"/>
          </w:tcPr>
          <w:p w:rsidR="00C6743F" w:rsidRDefault="00C6743F" w:rsidP="00C6743F">
            <w:pPr>
              <w:pStyle w:val="Text"/>
              <w:jc w:val="right"/>
            </w:pPr>
            <w:r>
              <w:t>49,25</w:t>
            </w:r>
          </w:p>
        </w:tc>
      </w:tr>
      <w:tr w:rsidR="00C6743F" w:rsidTr="00871386">
        <w:tc>
          <w:tcPr>
            <w:tcW w:w="4321" w:type="dxa"/>
          </w:tcPr>
          <w:p w:rsidR="00C6743F" w:rsidRDefault="00C6743F" w:rsidP="00837F17">
            <w:pPr>
              <w:pStyle w:val="Text"/>
            </w:pPr>
            <w:r>
              <w:t>Gezin plus kinderen onder 12 jaar</w:t>
            </w:r>
          </w:p>
        </w:tc>
        <w:tc>
          <w:tcPr>
            <w:tcW w:w="1414" w:type="dxa"/>
          </w:tcPr>
          <w:p w:rsidR="00C6743F" w:rsidRDefault="00C6743F" w:rsidP="00C6743F">
            <w:pPr>
              <w:pStyle w:val="Text"/>
              <w:jc w:val="right"/>
            </w:pPr>
            <w:r>
              <w:t>51,25</w:t>
            </w:r>
          </w:p>
        </w:tc>
      </w:tr>
      <w:tr w:rsidR="00C6743F" w:rsidTr="00871386">
        <w:tc>
          <w:tcPr>
            <w:tcW w:w="4321" w:type="dxa"/>
          </w:tcPr>
          <w:p w:rsidR="00C6743F" w:rsidRDefault="00C6743F" w:rsidP="00837F17">
            <w:pPr>
              <w:pStyle w:val="Text"/>
            </w:pPr>
            <w:r>
              <w:t>Gezin plus kinderen  van 12 t/m 17 jaar</w:t>
            </w:r>
          </w:p>
        </w:tc>
        <w:tc>
          <w:tcPr>
            <w:tcW w:w="1414" w:type="dxa"/>
          </w:tcPr>
          <w:p w:rsidR="00C6743F" w:rsidRDefault="00C6743F" w:rsidP="00C6743F">
            <w:pPr>
              <w:pStyle w:val="Text"/>
              <w:jc w:val="right"/>
            </w:pPr>
            <w:r>
              <w:t>68,25</w:t>
            </w:r>
          </w:p>
        </w:tc>
      </w:tr>
      <w:tr w:rsidR="00C6743F" w:rsidTr="00871386">
        <w:tc>
          <w:tcPr>
            <w:tcW w:w="4321" w:type="dxa"/>
          </w:tcPr>
          <w:p w:rsidR="00C6743F" w:rsidRDefault="00C6743F" w:rsidP="00837F17">
            <w:pPr>
              <w:pStyle w:val="Text"/>
            </w:pPr>
            <w:r>
              <w:t>Donateur minimaal</w:t>
            </w:r>
          </w:p>
        </w:tc>
        <w:tc>
          <w:tcPr>
            <w:tcW w:w="1414" w:type="dxa"/>
          </w:tcPr>
          <w:p w:rsidR="00C6743F" w:rsidRDefault="00C6743F" w:rsidP="00C6743F">
            <w:pPr>
              <w:pStyle w:val="Text"/>
              <w:jc w:val="right"/>
            </w:pPr>
            <w:r>
              <w:t>9,00</w:t>
            </w:r>
          </w:p>
        </w:tc>
      </w:tr>
      <w:tr w:rsidR="00C6743F" w:rsidTr="00871386">
        <w:tc>
          <w:tcPr>
            <w:tcW w:w="4321" w:type="dxa"/>
          </w:tcPr>
          <w:p w:rsidR="00C6743F" w:rsidRDefault="00C6743F" w:rsidP="00837F17">
            <w:pPr>
              <w:pStyle w:val="Text"/>
            </w:pPr>
            <w:r>
              <w:t>Lid op afstand</w:t>
            </w:r>
          </w:p>
        </w:tc>
        <w:tc>
          <w:tcPr>
            <w:tcW w:w="1414" w:type="dxa"/>
          </w:tcPr>
          <w:p w:rsidR="00C6743F" w:rsidRDefault="00C6743F" w:rsidP="00C6743F">
            <w:pPr>
              <w:pStyle w:val="Text"/>
              <w:jc w:val="right"/>
            </w:pPr>
            <w:r>
              <w:t>9,00</w:t>
            </w:r>
          </w:p>
        </w:tc>
      </w:tr>
      <w:tr w:rsidR="00C6743F" w:rsidTr="00871386">
        <w:tc>
          <w:tcPr>
            <w:tcW w:w="4321" w:type="dxa"/>
          </w:tcPr>
          <w:p w:rsidR="00C6743F" w:rsidRDefault="00C6743F" w:rsidP="00837F17">
            <w:pPr>
              <w:pStyle w:val="Text"/>
            </w:pPr>
            <w:r>
              <w:t>Landrot</w:t>
            </w:r>
          </w:p>
        </w:tc>
        <w:tc>
          <w:tcPr>
            <w:tcW w:w="1414" w:type="dxa"/>
          </w:tcPr>
          <w:p w:rsidR="00C6743F" w:rsidRDefault="00C6743F" w:rsidP="00C6743F">
            <w:pPr>
              <w:pStyle w:val="Text"/>
              <w:jc w:val="right"/>
            </w:pPr>
            <w:r>
              <w:t>5,00</w:t>
            </w:r>
          </w:p>
        </w:tc>
      </w:tr>
    </w:tbl>
    <w:p w:rsidR="00C6743F" w:rsidRDefault="00C6743F" w:rsidP="00555E37">
      <w:pPr>
        <w:pStyle w:val="TextAlineakop"/>
      </w:pPr>
      <w:r w:rsidRPr="00C6743F">
        <w:t>Stalling kano’s leden per half jaar</w:t>
      </w: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1390"/>
      </w:tblGrid>
      <w:tr w:rsidR="00C6743F" w:rsidRPr="00C6743F" w:rsidTr="00871386">
        <w:tc>
          <w:tcPr>
            <w:tcW w:w="4321" w:type="dxa"/>
          </w:tcPr>
          <w:p w:rsidR="00C6743F" w:rsidRPr="00C6743F" w:rsidRDefault="00C6743F" w:rsidP="00486BFD">
            <w:pPr>
              <w:widowControl w:val="0"/>
              <w:autoSpaceDE w:val="0"/>
              <w:autoSpaceDN w:val="0"/>
              <w:adjustRightInd w:val="0"/>
              <w:rPr>
                <w:b/>
              </w:rPr>
            </w:pPr>
            <w:r>
              <w:rPr>
                <w:b/>
              </w:rPr>
              <w:t>Type stalling</w:t>
            </w:r>
          </w:p>
        </w:tc>
        <w:tc>
          <w:tcPr>
            <w:tcW w:w="1390" w:type="dxa"/>
          </w:tcPr>
          <w:p w:rsidR="00C6743F" w:rsidRPr="00C6743F" w:rsidRDefault="00871386" w:rsidP="00486BFD">
            <w:pPr>
              <w:pStyle w:val="Text"/>
              <w:jc w:val="center"/>
              <w:rPr>
                <w:b/>
              </w:rPr>
            </w:pPr>
            <w:r>
              <w:rPr>
                <w:b/>
              </w:rPr>
              <w:t xml:space="preserve">Kosten </w:t>
            </w:r>
            <w:r w:rsidRPr="00871386">
              <w:t>[€]</w:t>
            </w:r>
          </w:p>
        </w:tc>
      </w:tr>
      <w:tr w:rsidR="00C6743F" w:rsidTr="00871386">
        <w:tc>
          <w:tcPr>
            <w:tcW w:w="4321" w:type="dxa"/>
          </w:tcPr>
          <w:p w:rsidR="00C6743F" w:rsidRDefault="00C6743F" w:rsidP="00486BFD">
            <w:pPr>
              <w:pStyle w:val="Text"/>
            </w:pPr>
            <w:r>
              <w:t xml:space="preserve">Per </w:t>
            </w:r>
            <w:proofErr w:type="spellStart"/>
            <w:r>
              <w:t>kayak</w:t>
            </w:r>
            <w:proofErr w:type="spellEnd"/>
          </w:p>
        </w:tc>
        <w:tc>
          <w:tcPr>
            <w:tcW w:w="1390" w:type="dxa"/>
          </w:tcPr>
          <w:p w:rsidR="00C6743F" w:rsidRDefault="00C6743F" w:rsidP="00486BFD">
            <w:pPr>
              <w:pStyle w:val="Text"/>
              <w:jc w:val="right"/>
            </w:pPr>
            <w:r>
              <w:t>8,50</w:t>
            </w:r>
          </w:p>
        </w:tc>
      </w:tr>
      <w:tr w:rsidR="00C6743F" w:rsidTr="00871386">
        <w:tc>
          <w:tcPr>
            <w:tcW w:w="4321" w:type="dxa"/>
          </w:tcPr>
          <w:p w:rsidR="00C6743F" w:rsidRDefault="00C6743F" w:rsidP="00486BFD">
            <w:pPr>
              <w:pStyle w:val="Text"/>
            </w:pPr>
            <w:r>
              <w:t xml:space="preserve">Per </w:t>
            </w:r>
            <w:proofErr w:type="spellStart"/>
            <w:r>
              <w:t>canadees</w:t>
            </w:r>
            <w:proofErr w:type="spellEnd"/>
          </w:p>
        </w:tc>
        <w:tc>
          <w:tcPr>
            <w:tcW w:w="1390" w:type="dxa"/>
          </w:tcPr>
          <w:p w:rsidR="00C6743F" w:rsidRDefault="00C6743F" w:rsidP="002826E5">
            <w:pPr>
              <w:pStyle w:val="Text"/>
              <w:jc w:val="right"/>
            </w:pPr>
            <w:r>
              <w:t>14,50</w:t>
            </w:r>
          </w:p>
        </w:tc>
      </w:tr>
      <w:tr w:rsidR="00C6743F" w:rsidTr="00871386">
        <w:tc>
          <w:tcPr>
            <w:tcW w:w="4321" w:type="dxa"/>
          </w:tcPr>
          <w:p w:rsidR="00C6743F" w:rsidRDefault="00C6743F" w:rsidP="00486BFD">
            <w:pPr>
              <w:pStyle w:val="Text"/>
            </w:pPr>
            <w:r>
              <w:t xml:space="preserve">4 </w:t>
            </w:r>
            <w:proofErr w:type="spellStart"/>
            <w:r>
              <w:t>kayak’s</w:t>
            </w:r>
            <w:proofErr w:type="spellEnd"/>
            <w:r>
              <w:t xml:space="preserve"> of meer</w:t>
            </w:r>
          </w:p>
        </w:tc>
        <w:tc>
          <w:tcPr>
            <w:tcW w:w="1390" w:type="dxa"/>
          </w:tcPr>
          <w:p w:rsidR="00C6743F" w:rsidRDefault="00C6743F" w:rsidP="00486BFD">
            <w:pPr>
              <w:pStyle w:val="Text"/>
              <w:jc w:val="right"/>
            </w:pPr>
            <w:r>
              <w:t>28,25</w:t>
            </w:r>
          </w:p>
        </w:tc>
      </w:tr>
      <w:tr w:rsidR="00C6743F" w:rsidTr="00871386">
        <w:tc>
          <w:tcPr>
            <w:tcW w:w="4321" w:type="dxa"/>
          </w:tcPr>
          <w:p w:rsidR="00C6743F" w:rsidRDefault="00C6743F" w:rsidP="00486BFD">
            <w:pPr>
              <w:pStyle w:val="Text"/>
            </w:pPr>
            <w:r>
              <w:t xml:space="preserve">3 </w:t>
            </w:r>
            <w:proofErr w:type="spellStart"/>
            <w:r>
              <w:t>kayaks</w:t>
            </w:r>
            <w:proofErr w:type="spellEnd"/>
            <w:r>
              <w:t xml:space="preserve"> en </w:t>
            </w:r>
            <w:proofErr w:type="spellStart"/>
            <w:r>
              <w:t>canadees</w:t>
            </w:r>
            <w:proofErr w:type="spellEnd"/>
            <w:r>
              <w:t xml:space="preserve"> of meer</w:t>
            </w:r>
          </w:p>
        </w:tc>
        <w:tc>
          <w:tcPr>
            <w:tcW w:w="1390" w:type="dxa"/>
          </w:tcPr>
          <w:p w:rsidR="00C6743F" w:rsidRDefault="00C6743F" w:rsidP="00486BFD">
            <w:pPr>
              <w:pStyle w:val="Text"/>
              <w:jc w:val="right"/>
            </w:pPr>
            <w:r>
              <w:t>32,50</w:t>
            </w:r>
          </w:p>
        </w:tc>
      </w:tr>
    </w:tbl>
    <w:p w:rsidR="00C6743F" w:rsidRDefault="00C6743F" w:rsidP="00555E37">
      <w:pPr>
        <w:pStyle w:val="TextAlineakop"/>
      </w:pPr>
      <w:r w:rsidRPr="00C6743F">
        <w:t>Huur boten (incl. peddels) per half jaar</w:t>
      </w: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1390"/>
      </w:tblGrid>
      <w:tr w:rsidR="00C6743F" w:rsidRPr="00C6743F" w:rsidTr="00871386">
        <w:tc>
          <w:tcPr>
            <w:tcW w:w="4321" w:type="dxa"/>
          </w:tcPr>
          <w:p w:rsidR="00C6743F" w:rsidRPr="00C6743F" w:rsidRDefault="00C6743F" w:rsidP="00C6743F">
            <w:pPr>
              <w:widowControl w:val="0"/>
              <w:autoSpaceDE w:val="0"/>
              <w:autoSpaceDN w:val="0"/>
              <w:adjustRightInd w:val="0"/>
              <w:rPr>
                <w:b/>
              </w:rPr>
            </w:pPr>
            <w:r>
              <w:rPr>
                <w:b/>
              </w:rPr>
              <w:t>Type huur</w:t>
            </w:r>
          </w:p>
        </w:tc>
        <w:tc>
          <w:tcPr>
            <w:tcW w:w="1390" w:type="dxa"/>
          </w:tcPr>
          <w:p w:rsidR="00C6743F" w:rsidRPr="00C6743F" w:rsidRDefault="00871386" w:rsidP="00486BFD">
            <w:pPr>
              <w:pStyle w:val="Text"/>
              <w:jc w:val="center"/>
              <w:rPr>
                <w:b/>
              </w:rPr>
            </w:pPr>
            <w:r>
              <w:rPr>
                <w:b/>
              </w:rPr>
              <w:t xml:space="preserve">Kosten </w:t>
            </w:r>
            <w:r w:rsidRPr="00871386">
              <w:t>[€]</w:t>
            </w:r>
          </w:p>
        </w:tc>
      </w:tr>
      <w:tr w:rsidR="00C6743F" w:rsidTr="00871386">
        <w:tc>
          <w:tcPr>
            <w:tcW w:w="4321" w:type="dxa"/>
          </w:tcPr>
          <w:p w:rsidR="00C6743F" w:rsidRDefault="00C6743F" w:rsidP="00C6743F">
            <w:pPr>
              <w:pStyle w:val="Text"/>
            </w:pPr>
            <w:r>
              <w:t>Huur van 1 verenigingsboot</w:t>
            </w:r>
          </w:p>
        </w:tc>
        <w:tc>
          <w:tcPr>
            <w:tcW w:w="1390" w:type="dxa"/>
          </w:tcPr>
          <w:p w:rsidR="00C6743F" w:rsidRDefault="00C6743F" w:rsidP="00486BFD">
            <w:pPr>
              <w:pStyle w:val="Text"/>
              <w:jc w:val="right"/>
            </w:pPr>
            <w:r>
              <w:t>32,25</w:t>
            </w:r>
          </w:p>
        </w:tc>
      </w:tr>
      <w:tr w:rsidR="00C6743F" w:rsidTr="00871386">
        <w:tc>
          <w:tcPr>
            <w:tcW w:w="4321" w:type="dxa"/>
          </w:tcPr>
          <w:p w:rsidR="00C6743F" w:rsidRPr="00321E69" w:rsidRDefault="00C6743F" w:rsidP="00C6743F">
            <w:pPr>
              <w:pStyle w:val="Text"/>
            </w:pPr>
            <w:r w:rsidRPr="00321E69">
              <w:t xml:space="preserve">Korting voor nieuwe leden </w:t>
            </w:r>
            <w:r w:rsidR="004F23B5" w:rsidRPr="00321E69">
              <w:t>eerste jaar</w:t>
            </w:r>
            <w:r w:rsidRPr="00321E69">
              <w:t xml:space="preserve">: </w:t>
            </w:r>
          </w:p>
          <w:p w:rsidR="00C6743F" w:rsidRPr="00321E69" w:rsidRDefault="00C6743F" w:rsidP="00C6743F">
            <w:pPr>
              <w:pStyle w:val="Text"/>
            </w:pPr>
            <w:r w:rsidRPr="00321E69">
              <w:t>30% per boot</w:t>
            </w:r>
          </w:p>
        </w:tc>
        <w:tc>
          <w:tcPr>
            <w:tcW w:w="1390" w:type="dxa"/>
          </w:tcPr>
          <w:p w:rsidR="00C6743F" w:rsidRPr="00321E69" w:rsidRDefault="00C6743F" w:rsidP="00486BFD">
            <w:pPr>
              <w:pStyle w:val="Text"/>
              <w:jc w:val="center"/>
            </w:pPr>
          </w:p>
        </w:tc>
      </w:tr>
    </w:tbl>
    <w:p w:rsidR="00555E37" w:rsidRDefault="00555E37" w:rsidP="00C6743F">
      <w:pPr>
        <w:rPr>
          <w:highlight w:val="yellow"/>
        </w:rPr>
      </w:pP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1446"/>
      </w:tblGrid>
      <w:tr w:rsidR="00555E37" w:rsidTr="002826E5">
        <w:tc>
          <w:tcPr>
            <w:tcW w:w="4321" w:type="dxa"/>
            <w:shd w:val="clear" w:color="auto" w:fill="auto"/>
          </w:tcPr>
          <w:p w:rsidR="00555E37" w:rsidRPr="00555E37" w:rsidRDefault="00555E37" w:rsidP="00871386">
            <w:pPr>
              <w:pStyle w:val="Text"/>
            </w:pPr>
            <w:r w:rsidRPr="00555E37">
              <w:t>Borggeld sleutel</w:t>
            </w:r>
          </w:p>
        </w:tc>
        <w:tc>
          <w:tcPr>
            <w:tcW w:w="1446" w:type="dxa"/>
            <w:shd w:val="clear" w:color="auto" w:fill="auto"/>
          </w:tcPr>
          <w:p w:rsidR="00555E37" w:rsidRDefault="00871386" w:rsidP="00555E37">
            <w:pPr>
              <w:pStyle w:val="Text"/>
              <w:jc w:val="right"/>
            </w:pPr>
            <w:r>
              <w:t xml:space="preserve">€ </w:t>
            </w:r>
            <w:r w:rsidR="00555E37" w:rsidRPr="00555E37">
              <w:t>23,00</w:t>
            </w:r>
          </w:p>
        </w:tc>
      </w:tr>
    </w:tbl>
    <w:p w:rsidR="00C6743F" w:rsidRDefault="00C6743F" w:rsidP="00C6743F">
      <w:pPr>
        <w:pStyle w:val="TextAlineakop"/>
      </w:pPr>
      <w:r>
        <w:t>Regels, toelichtingen en uitzonderingen</w:t>
      </w:r>
    </w:p>
    <w:p w:rsidR="00555E37" w:rsidRPr="00555E37" w:rsidRDefault="00C6743F" w:rsidP="00555E37">
      <w:pPr>
        <w:pStyle w:val="TextBullet"/>
      </w:pPr>
      <w:r w:rsidRPr="00555E37">
        <w:t>Een gezin van twee hoeft niet per definitie op één adres te wonen, het kan b</w:t>
      </w:r>
      <w:r w:rsidR="00555E37" w:rsidRPr="00555E37">
        <w:t>ijvoorbeeld</w:t>
      </w:r>
      <w:r w:rsidRPr="00555E37">
        <w:t xml:space="preserve"> ook bestaan  uit een ouder en diens kind dat bij de andere ouder woont of twee personen met een LAT relatie. In verband met afdracht aan de NKB dienen zij wel op éé</w:t>
      </w:r>
      <w:r w:rsidR="00555E37" w:rsidRPr="00555E37">
        <w:t>n adres te staan geregistreerd;</w:t>
      </w:r>
    </w:p>
    <w:p w:rsidR="00555E37" w:rsidRPr="00555E37" w:rsidRDefault="00555E37" w:rsidP="00555E37">
      <w:pPr>
        <w:pStyle w:val="TextBullet"/>
      </w:pPr>
      <w:r w:rsidRPr="00555E37">
        <w:t>Per gezin hoeven maximaal twee kano’s te worden gehuurd. Voor kinderen onder de 12 jaar hoeft geen kano te worden gehuurd.</w:t>
      </w:r>
    </w:p>
    <w:p w:rsidR="00C6743F" w:rsidRPr="00555E37" w:rsidRDefault="00C6743F" w:rsidP="00555E37">
      <w:pPr>
        <w:pStyle w:val="TextBullet"/>
      </w:pPr>
      <w:r w:rsidRPr="00555E37">
        <w:t>Wanneer een derde persoon in een gezi</w:t>
      </w:r>
      <w:r w:rsidR="00555E37" w:rsidRPr="00555E37">
        <w:t>n 18 jaar wordt, dan treedt het</w:t>
      </w:r>
      <w:r w:rsidRPr="00555E37">
        <w:t xml:space="preserve"> individueel lidmaatscha</w:t>
      </w:r>
      <w:r w:rsidR="00555E37" w:rsidRPr="00555E37">
        <w:t>p voor die persoon in werking;</w:t>
      </w:r>
    </w:p>
    <w:p w:rsidR="00C6743F" w:rsidRPr="00555E37" w:rsidRDefault="00C6743F" w:rsidP="00555E37">
      <w:pPr>
        <w:pStyle w:val="TextBullet"/>
      </w:pPr>
      <w:r w:rsidRPr="00555E37">
        <w:t>Huren van een kano is verplicht indien men geen eigen kano bezit</w:t>
      </w:r>
      <w:r w:rsidR="00555E37" w:rsidRPr="00555E37">
        <w:t>;</w:t>
      </w:r>
    </w:p>
    <w:p w:rsidR="00C6743F" w:rsidRPr="00555E37" w:rsidRDefault="00C6743F" w:rsidP="00555E37">
      <w:pPr>
        <w:pStyle w:val="TextBullet"/>
      </w:pPr>
      <w:r w:rsidRPr="00555E37">
        <w:t>Leden die niet varen he</w:t>
      </w:r>
      <w:r w:rsidR="00555E37" w:rsidRPr="00555E37">
        <w:t>bben geen plicht tot kanohuur;</w:t>
      </w:r>
    </w:p>
    <w:p w:rsidR="00C6743F" w:rsidRPr="00555E37" w:rsidRDefault="00C6743F" w:rsidP="00555E37">
      <w:pPr>
        <w:pStyle w:val="TextBullet"/>
      </w:pPr>
      <w:r w:rsidRPr="00555E37">
        <w:lastRenderedPageBreak/>
        <w:t>Leden worden alleen aangemeld bij de NKB als zij langer</w:t>
      </w:r>
      <w:r w:rsidR="00555E37" w:rsidRPr="00555E37">
        <w:t xml:space="preserve"> dan een half jaar lid blijven;</w:t>
      </w:r>
    </w:p>
    <w:p w:rsidR="00C6743F" w:rsidRPr="00555E37" w:rsidRDefault="00C6743F" w:rsidP="00555E37">
      <w:pPr>
        <w:pStyle w:val="TextBullet"/>
      </w:pPr>
      <w:r w:rsidRPr="00555E37">
        <w:t>De sleutel wordt pas verstrekt nadat het borggeld is betaald.</w:t>
      </w:r>
    </w:p>
    <w:p w:rsidR="00C6743F" w:rsidRDefault="00C6743F" w:rsidP="00C6743F">
      <w:pPr>
        <w:pStyle w:val="Text"/>
      </w:pPr>
      <w:r>
        <w:t xml:space="preserve">Indien er arbitrage nodig is over een uitzonderingssituatie, dan beslist het bestuur daar over. </w:t>
      </w:r>
    </w:p>
    <w:p w:rsidR="00C6743F" w:rsidRDefault="00555E37" w:rsidP="00C6743F">
      <w:pPr>
        <w:pStyle w:val="TextAlineakop12pt"/>
      </w:pPr>
      <w:r w:rsidRPr="00555E37">
        <w:t>Bijdragen leden vervoerskosten bij tochten (totaal te rijden afstanden)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1414"/>
      </w:tblGrid>
      <w:tr w:rsidR="00555E37" w:rsidRPr="00C6743F" w:rsidTr="00871386">
        <w:tc>
          <w:tcPr>
            <w:tcW w:w="4321" w:type="dxa"/>
          </w:tcPr>
          <w:p w:rsidR="00555E37" w:rsidRPr="00C6743F" w:rsidRDefault="00555E37" w:rsidP="00486BFD">
            <w:pPr>
              <w:widowControl w:val="0"/>
              <w:autoSpaceDE w:val="0"/>
              <w:autoSpaceDN w:val="0"/>
              <w:adjustRightInd w:val="0"/>
              <w:rPr>
                <w:b/>
              </w:rPr>
            </w:pPr>
            <w:r>
              <w:rPr>
                <w:b/>
              </w:rPr>
              <w:t xml:space="preserve">Afstand </w:t>
            </w:r>
            <w:r w:rsidRPr="00555E37">
              <w:t>[km]</w:t>
            </w:r>
          </w:p>
        </w:tc>
        <w:tc>
          <w:tcPr>
            <w:tcW w:w="1414" w:type="dxa"/>
          </w:tcPr>
          <w:p w:rsidR="00555E37" w:rsidRPr="00C6743F" w:rsidRDefault="00871386" w:rsidP="00555E37">
            <w:pPr>
              <w:pStyle w:val="Text"/>
              <w:jc w:val="right"/>
              <w:rPr>
                <w:b/>
              </w:rPr>
            </w:pPr>
            <w:r>
              <w:rPr>
                <w:b/>
              </w:rPr>
              <w:t xml:space="preserve">Kosten </w:t>
            </w:r>
            <w:r w:rsidR="00555E37" w:rsidRPr="00871386">
              <w:t>[€]</w:t>
            </w:r>
          </w:p>
        </w:tc>
      </w:tr>
      <w:tr w:rsidR="00555E37" w:rsidRPr="00321E69" w:rsidTr="00871386">
        <w:tc>
          <w:tcPr>
            <w:tcW w:w="4321" w:type="dxa"/>
          </w:tcPr>
          <w:p w:rsidR="00555E37" w:rsidRPr="00321E69" w:rsidRDefault="00555E37" w:rsidP="00321E69">
            <w:pPr>
              <w:pStyle w:val="Text"/>
            </w:pPr>
            <w:r w:rsidRPr="00321E69">
              <w:t xml:space="preserve">   0 –  </w:t>
            </w:r>
            <w:r w:rsidR="004F23B5" w:rsidRPr="00321E69">
              <w:t>100</w:t>
            </w:r>
          </w:p>
        </w:tc>
        <w:tc>
          <w:tcPr>
            <w:tcW w:w="1414" w:type="dxa"/>
          </w:tcPr>
          <w:p w:rsidR="00555E37" w:rsidRPr="00321E69" w:rsidRDefault="004F23B5" w:rsidP="004F23B5">
            <w:pPr>
              <w:pStyle w:val="Text"/>
              <w:jc w:val="right"/>
            </w:pPr>
            <w:r w:rsidRPr="00321E69">
              <w:t>3</w:t>
            </w:r>
          </w:p>
        </w:tc>
      </w:tr>
      <w:tr w:rsidR="00555E37" w:rsidRPr="00321E69" w:rsidTr="00871386">
        <w:tc>
          <w:tcPr>
            <w:tcW w:w="4321" w:type="dxa"/>
          </w:tcPr>
          <w:p w:rsidR="00555E37" w:rsidRPr="00321E69" w:rsidRDefault="004F23B5" w:rsidP="004F23B5">
            <w:pPr>
              <w:pStyle w:val="Text"/>
            </w:pPr>
            <w:r w:rsidRPr="00321E69">
              <w:t>101</w:t>
            </w:r>
            <w:r w:rsidR="00555E37" w:rsidRPr="00321E69">
              <w:t xml:space="preserve"> – </w:t>
            </w:r>
            <w:r w:rsidRPr="00321E69">
              <w:t>2</w:t>
            </w:r>
            <w:r w:rsidR="00555E37" w:rsidRPr="00321E69">
              <w:t>00</w:t>
            </w:r>
          </w:p>
        </w:tc>
        <w:tc>
          <w:tcPr>
            <w:tcW w:w="1414" w:type="dxa"/>
          </w:tcPr>
          <w:p w:rsidR="00555E37" w:rsidRPr="00321E69" w:rsidRDefault="004F23B5" w:rsidP="004F23B5">
            <w:pPr>
              <w:pStyle w:val="Text"/>
              <w:jc w:val="right"/>
            </w:pPr>
            <w:r w:rsidRPr="00321E69">
              <w:t>6</w:t>
            </w:r>
          </w:p>
        </w:tc>
      </w:tr>
      <w:tr w:rsidR="00555E37" w:rsidRPr="00321E69" w:rsidTr="00871386">
        <w:tc>
          <w:tcPr>
            <w:tcW w:w="4321" w:type="dxa"/>
          </w:tcPr>
          <w:p w:rsidR="00555E37" w:rsidRPr="00321E69" w:rsidRDefault="004F23B5" w:rsidP="004F23B5">
            <w:pPr>
              <w:pStyle w:val="Text"/>
            </w:pPr>
            <w:r w:rsidRPr="00321E69">
              <w:t>2</w:t>
            </w:r>
            <w:r w:rsidR="00555E37" w:rsidRPr="00321E69">
              <w:t>0</w:t>
            </w:r>
            <w:r w:rsidRPr="00321E69">
              <w:t>1</w:t>
            </w:r>
            <w:r w:rsidR="00555E37" w:rsidRPr="00321E69">
              <w:t xml:space="preserve"> – </w:t>
            </w:r>
            <w:r w:rsidRPr="00321E69">
              <w:t>300</w:t>
            </w:r>
          </w:p>
        </w:tc>
        <w:tc>
          <w:tcPr>
            <w:tcW w:w="1414" w:type="dxa"/>
          </w:tcPr>
          <w:p w:rsidR="00555E37" w:rsidRPr="00321E69" w:rsidRDefault="004F23B5" w:rsidP="004F23B5">
            <w:pPr>
              <w:pStyle w:val="Text"/>
              <w:jc w:val="right"/>
            </w:pPr>
            <w:r w:rsidRPr="00321E69">
              <w:t>9</w:t>
            </w:r>
          </w:p>
        </w:tc>
      </w:tr>
      <w:tr w:rsidR="00555E37" w:rsidTr="00871386">
        <w:tc>
          <w:tcPr>
            <w:tcW w:w="4321" w:type="dxa"/>
          </w:tcPr>
          <w:p w:rsidR="00555E37" w:rsidRPr="00321E69" w:rsidRDefault="004F23B5" w:rsidP="004F23B5">
            <w:pPr>
              <w:pStyle w:val="Text"/>
            </w:pPr>
            <w:r w:rsidRPr="00321E69">
              <w:t>301</w:t>
            </w:r>
            <w:r w:rsidR="00555E37" w:rsidRPr="00321E69">
              <w:t xml:space="preserve"> – </w:t>
            </w:r>
            <w:r w:rsidRPr="00321E69">
              <w:t>4</w:t>
            </w:r>
            <w:r w:rsidR="00555E37" w:rsidRPr="00321E69">
              <w:t>00</w:t>
            </w:r>
          </w:p>
        </w:tc>
        <w:tc>
          <w:tcPr>
            <w:tcW w:w="1414" w:type="dxa"/>
          </w:tcPr>
          <w:p w:rsidR="00555E37" w:rsidRDefault="00836CE1" w:rsidP="00836CE1">
            <w:pPr>
              <w:pStyle w:val="Text"/>
              <w:jc w:val="right"/>
            </w:pPr>
            <w:r w:rsidRPr="00321E69">
              <w:t>12</w:t>
            </w:r>
          </w:p>
        </w:tc>
      </w:tr>
      <w:tr w:rsidR="00555E37" w:rsidTr="00871386">
        <w:tc>
          <w:tcPr>
            <w:tcW w:w="4321" w:type="dxa"/>
          </w:tcPr>
          <w:p w:rsidR="00555E37" w:rsidRPr="00836CE1" w:rsidRDefault="00555E37" w:rsidP="00486BFD">
            <w:pPr>
              <w:pStyle w:val="Text"/>
              <w:rPr>
                <w:highlight w:val="yellow"/>
              </w:rPr>
            </w:pPr>
          </w:p>
        </w:tc>
        <w:tc>
          <w:tcPr>
            <w:tcW w:w="1414" w:type="dxa"/>
          </w:tcPr>
          <w:p w:rsidR="00555E37" w:rsidRDefault="00555E37" w:rsidP="00555E37">
            <w:pPr>
              <w:pStyle w:val="Text"/>
              <w:jc w:val="right"/>
            </w:pPr>
          </w:p>
        </w:tc>
      </w:tr>
      <w:tr w:rsidR="00555E37" w:rsidTr="00871386">
        <w:tc>
          <w:tcPr>
            <w:tcW w:w="4321" w:type="dxa"/>
          </w:tcPr>
          <w:p w:rsidR="00555E37" w:rsidRPr="00836CE1" w:rsidRDefault="00555E37" w:rsidP="00B157F8">
            <w:pPr>
              <w:pStyle w:val="Text"/>
              <w:rPr>
                <w:highlight w:val="yellow"/>
              </w:rPr>
            </w:pPr>
          </w:p>
        </w:tc>
        <w:tc>
          <w:tcPr>
            <w:tcW w:w="1414" w:type="dxa"/>
          </w:tcPr>
          <w:p w:rsidR="00555E37" w:rsidRDefault="00555E37" w:rsidP="00555E37">
            <w:pPr>
              <w:pStyle w:val="Text"/>
              <w:jc w:val="right"/>
            </w:pPr>
          </w:p>
        </w:tc>
      </w:tr>
      <w:tr w:rsidR="00555E37" w:rsidTr="00871386">
        <w:tc>
          <w:tcPr>
            <w:tcW w:w="4321" w:type="dxa"/>
          </w:tcPr>
          <w:p w:rsidR="00555E37" w:rsidRPr="00836CE1" w:rsidRDefault="00555E37" w:rsidP="00486BFD">
            <w:pPr>
              <w:pStyle w:val="Text"/>
              <w:rPr>
                <w:highlight w:val="yellow"/>
              </w:rPr>
            </w:pPr>
          </w:p>
        </w:tc>
        <w:tc>
          <w:tcPr>
            <w:tcW w:w="1414" w:type="dxa"/>
          </w:tcPr>
          <w:p w:rsidR="00555E37" w:rsidRDefault="00555E37" w:rsidP="00555E37">
            <w:pPr>
              <w:pStyle w:val="Text"/>
              <w:jc w:val="right"/>
            </w:pPr>
          </w:p>
        </w:tc>
      </w:tr>
      <w:tr w:rsidR="00555E37" w:rsidTr="00871386">
        <w:tc>
          <w:tcPr>
            <w:tcW w:w="4321" w:type="dxa"/>
          </w:tcPr>
          <w:p w:rsidR="00555E37" w:rsidRDefault="00555E37" w:rsidP="00486BFD">
            <w:pPr>
              <w:pStyle w:val="Text"/>
            </w:pPr>
          </w:p>
        </w:tc>
        <w:tc>
          <w:tcPr>
            <w:tcW w:w="1414" w:type="dxa"/>
          </w:tcPr>
          <w:p w:rsidR="00555E37" w:rsidRDefault="00555E37" w:rsidP="00555E37">
            <w:pPr>
              <w:pStyle w:val="Text"/>
              <w:jc w:val="right"/>
            </w:pPr>
          </w:p>
        </w:tc>
      </w:tr>
      <w:tr w:rsidR="00555E37" w:rsidTr="00C546E9">
        <w:trPr>
          <w:trHeight w:val="80"/>
        </w:trPr>
        <w:tc>
          <w:tcPr>
            <w:tcW w:w="4321" w:type="dxa"/>
          </w:tcPr>
          <w:p w:rsidR="00555E37" w:rsidRDefault="00555E37" w:rsidP="00486BFD">
            <w:pPr>
              <w:pStyle w:val="Text"/>
            </w:pPr>
          </w:p>
        </w:tc>
        <w:tc>
          <w:tcPr>
            <w:tcW w:w="1414" w:type="dxa"/>
          </w:tcPr>
          <w:p w:rsidR="00555E37" w:rsidRDefault="00555E37" w:rsidP="00486BFD">
            <w:pPr>
              <w:pStyle w:val="Text"/>
              <w:jc w:val="center"/>
            </w:pPr>
          </w:p>
        </w:tc>
      </w:tr>
    </w:tbl>
    <w:p w:rsidR="00B157F8" w:rsidRDefault="00B157F8" w:rsidP="00432171">
      <w:pPr>
        <w:pStyle w:val="TextAlinea"/>
      </w:pPr>
      <w:r>
        <w:t>Boven de 400 kilometer verrekenen de deelnemers de vervoerskosten onderling.</w:t>
      </w:r>
    </w:p>
    <w:p w:rsidR="00432171" w:rsidRDefault="00432171" w:rsidP="00432171">
      <w:pPr>
        <w:pStyle w:val="TextAlinea"/>
      </w:pPr>
      <w:r>
        <w:t xml:space="preserve">Leden die niet gezamenlijk met de vaarleider en de andere deelnemers naar de </w:t>
      </w:r>
      <w:r w:rsidRPr="00321E69">
        <w:t xml:space="preserve">bestemmingsplaats rijden, of terug, betalen geen vervoersbijdrage en ontvangen geen </w:t>
      </w:r>
      <w:proofErr w:type="spellStart"/>
      <w:r w:rsidRPr="00321E69">
        <w:t>kostenvergoeding.</w:t>
      </w:r>
      <w:r w:rsidR="00836CE1" w:rsidRPr="00321E69">
        <w:t>Leden</w:t>
      </w:r>
      <w:proofErr w:type="spellEnd"/>
      <w:r w:rsidR="00836CE1" w:rsidRPr="00321E69">
        <w:t xml:space="preserve"> die hierbij hun boot door de vereniging laten vervoeren betalen daarvoor € 1 per 100 km. Leden die hun boot zelf meenemen betalen uiteraard deze vergoeding niet.</w:t>
      </w:r>
    </w:p>
    <w:p w:rsidR="00836CE1" w:rsidRDefault="00836CE1" w:rsidP="00432171">
      <w:pPr>
        <w:pStyle w:val="TextAlinea"/>
      </w:pPr>
    </w:p>
    <w:p w:rsidR="00432171" w:rsidRPr="00AA31C2" w:rsidRDefault="00432171" w:rsidP="00432171">
      <w:pPr>
        <w:pStyle w:val="Text"/>
      </w:pPr>
      <w:r>
        <w:t>Dit geldt ook voor wanneer men een enkele reis wel samen oprijdt</w:t>
      </w:r>
      <w:r w:rsidRPr="00AA31C2">
        <w:t>. Trekt men daarbij de botenwagen, dan ontvangt men € 0,0</w:t>
      </w:r>
      <w:r w:rsidR="00321E69">
        <w:t>2</w:t>
      </w:r>
      <w:r w:rsidRPr="00AA31C2">
        <w:t xml:space="preserve"> vergoeding.</w:t>
      </w:r>
    </w:p>
    <w:p w:rsidR="006F31A2" w:rsidRDefault="00432171" w:rsidP="00432171">
      <w:pPr>
        <w:pStyle w:val="Text"/>
      </w:pPr>
      <w:r>
        <w:t>Wordt hem of haar gevraagd te pendelen, dan worden deze kilometers wel vergoed.</w:t>
      </w:r>
    </w:p>
    <w:p w:rsidR="00555E37" w:rsidRDefault="00555E37" w:rsidP="00555E37">
      <w:pPr>
        <w:pStyle w:val="TextAlineakop12pt"/>
      </w:pPr>
      <w:r>
        <w:t>Vergoeding chauffeurs bij vaar activiteiten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1427"/>
      </w:tblGrid>
      <w:tr w:rsidR="00555E37" w:rsidRPr="00C6743F" w:rsidTr="005C2E1B">
        <w:tc>
          <w:tcPr>
            <w:tcW w:w="5170" w:type="dxa"/>
          </w:tcPr>
          <w:p w:rsidR="00555E37" w:rsidRPr="00C6743F" w:rsidRDefault="00555E37" w:rsidP="00555E37">
            <w:pPr>
              <w:widowControl w:val="0"/>
              <w:autoSpaceDE w:val="0"/>
              <w:autoSpaceDN w:val="0"/>
              <w:adjustRightInd w:val="0"/>
              <w:rPr>
                <w:b/>
              </w:rPr>
            </w:pPr>
            <w:r>
              <w:rPr>
                <w:b/>
              </w:rPr>
              <w:t>Type vervoer</w:t>
            </w:r>
          </w:p>
        </w:tc>
        <w:tc>
          <w:tcPr>
            <w:tcW w:w="1427" w:type="dxa"/>
          </w:tcPr>
          <w:p w:rsidR="00555E37" w:rsidRPr="00C6743F" w:rsidRDefault="00871386" w:rsidP="00486BFD">
            <w:pPr>
              <w:pStyle w:val="Text"/>
              <w:jc w:val="center"/>
              <w:rPr>
                <w:b/>
              </w:rPr>
            </w:pPr>
            <w:r>
              <w:rPr>
                <w:b/>
              </w:rPr>
              <w:t xml:space="preserve">Vergoeding </w:t>
            </w:r>
            <w:r w:rsidRPr="00871386">
              <w:t>[€/km]</w:t>
            </w:r>
          </w:p>
        </w:tc>
      </w:tr>
      <w:tr w:rsidR="00555E37" w:rsidTr="005C2E1B">
        <w:tc>
          <w:tcPr>
            <w:tcW w:w="5170" w:type="dxa"/>
          </w:tcPr>
          <w:p w:rsidR="00555E37" w:rsidRPr="006F3004" w:rsidRDefault="00555E37" w:rsidP="00486BFD">
            <w:pPr>
              <w:pStyle w:val="Text"/>
            </w:pPr>
            <w:r w:rsidRPr="006F3004">
              <w:t>Enkel personenauto</w:t>
            </w:r>
          </w:p>
        </w:tc>
        <w:tc>
          <w:tcPr>
            <w:tcW w:w="1427" w:type="dxa"/>
          </w:tcPr>
          <w:p w:rsidR="00555E37" w:rsidRPr="006F3004" w:rsidRDefault="006F3004" w:rsidP="00FC0E61">
            <w:pPr>
              <w:pStyle w:val="Text"/>
              <w:jc w:val="right"/>
            </w:pPr>
            <w:r w:rsidRPr="006F3004">
              <w:t xml:space="preserve">€ </w:t>
            </w:r>
            <w:r w:rsidR="00555E37" w:rsidRPr="006F3004">
              <w:t>0,1</w:t>
            </w:r>
            <w:r w:rsidR="00FC0E61">
              <w:t>7</w:t>
            </w:r>
            <w:r w:rsidRPr="006F3004">
              <w:t xml:space="preserve"> /km</w:t>
            </w:r>
          </w:p>
        </w:tc>
      </w:tr>
      <w:tr w:rsidR="00555E37" w:rsidTr="005C2E1B">
        <w:tc>
          <w:tcPr>
            <w:tcW w:w="5170" w:type="dxa"/>
          </w:tcPr>
          <w:p w:rsidR="00555E37" w:rsidRPr="006F3004" w:rsidRDefault="002954D1" w:rsidP="00555E37">
            <w:pPr>
              <w:pStyle w:val="Text"/>
            </w:pPr>
            <w:r w:rsidRPr="006F3004">
              <w:t>Vervoer</w:t>
            </w:r>
            <w:r w:rsidR="00555E37" w:rsidRPr="006F3004">
              <w:t xml:space="preserve"> met botenwagen</w:t>
            </w:r>
          </w:p>
        </w:tc>
        <w:tc>
          <w:tcPr>
            <w:tcW w:w="1427" w:type="dxa"/>
          </w:tcPr>
          <w:p w:rsidR="00555E37" w:rsidRPr="006F3004" w:rsidRDefault="006F3004" w:rsidP="00FC0E61">
            <w:pPr>
              <w:pStyle w:val="Text"/>
              <w:jc w:val="right"/>
            </w:pPr>
            <w:r w:rsidRPr="006F3004">
              <w:t xml:space="preserve">€ </w:t>
            </w:r>
            <w:r w:rsidR="00555E37" w:rsidRPr="006F3004">
              <w:t>0,1</w:t>
            </w:r>
            <w:r w:rsidR="00FC0E61">
              <w:t>9</w:t>
            </w:r>
            <w:r w:rsidRPr="006F3004">
              <w:t xml:space="preserve"> /km</w:t>
            </w:r>
          </w:p>
        </w:tc>
      </w:tr>
      <w:tr w:rsidR="002954D1" w:rsidRPr="002954D1" w:rsidTr="005C2E1B">
        <w:tc>
          <w:tcPr>
            <w:tcW w:w="5170" w:type="dxa"/>
          </w:tcPr>
          <w:p w:rsidR="00555E37" w:rsidRPr="006F3004" w:rsidRDefault="002954D1" w:rsidP="002954D1">
            <w:pPr>
              <w:pStyle w:val="Text"/>
            </w:pPr>
            <w:r w:rsidRPr="006F3004">
              <w:t>V</w:t>
            </w:r>
            <w:r w:rsidR="00555E37" w:rsidRPr="006F3004">
              <w:t xml:space="preserve">ervoer </w:t>
            </w:r>
            <w:r w:rsidRPr="006F3004">
              <w:t xml:space="preserve">met </w:t>
            </w:r>
            <w:r w:rsidR="00555E37" w:rsidRPr="006F3004">
              <w:t xml:space="preserve">botenwagen bij </w:t>
            </w:r>
            <w:r w:rsidRPr="006F3004">
              <w:t>P</w:t>
            </w:r>
            <w:r w:rsidR="00555E37" w:rsidRPr="006F3004">
              <w:t>inksterkamp</w:t>
            </w:r>
          </w:p>
        </w:tc>
        <w:tc>
          <w:tcPr>
            <w:tcW w:w="1427" w:type="dxa"/>
          </w:tcPr>
          <w:p w:rsidR="00555E37" w:rsidRPr="006F3004" w:rsidRDefault="006F3004" w:rsidP="00F26007">
            <w:pPr>
              <w:pStyle w:val="Text"/>
              <w:jc w:val="right"/>
            </w:pPr>
            <w:r w:rsidRPr="006F3004">
              <w:t xml:space="preserve">€ </w:t>
            </w:r>
            <w:r w:rsidR="00321E69">
              <w:t>0,0</w:t>
            </w:r>
            <w:r w:rsidR="00F26007">
              <w:t>5</w:t>
            </w:r>
            <w:r w:rsidRPr="006F3004">
              <w:t xml:space="preserve"> /km</w:t>
            </w:r>
          </w:p>
        </w:tc>
      </w:tr>
      <w:tr w:rsidR="006F31A2" w:rsidRPr="006F31A2" w:rsidTr="005C2E1B">
        <w:tc>
          <w:tcPr>
            <w:tcW w:w="5170" w:type="dxa"/>
          </w:tcPr>
          <w:p w:rsidR="00555E37" w:rsidRPr="006F3004" w:rsidRDefault="00555E37" w:rsidP="00486BFD">
            <w:pPr>
              <w:pStyle w:val="Text"/>
            </w:pPr>
            <w:r w:rsidRPr="006F3004">
              <w:t xml:space="preserve">Vervoer </w:t>
            </w:r>
            <w:r w:rsidR="00AA31C2" w:rsidRPr="006F3004">
              <w:t xml:space="preserve">per </w:t>
            </w:r>
            <w:r w:rsidRPr="006F3004">
              <w:t xml:space="preserve">boot bij Pinksterkamp (ook </w:t>
            </w:r>
            <w:proofErr w:type="spellStart"/>
            <w:r w:rsidRPr="006F3004">
              <w:t>Njordees</w:t>
            </w:r>
            <w:proofErr w:type="spellEnd"/>
            <w:r w:rsidRPr="006F3004">
              <w:t>)</w:t>
            </w:r>
          </w:p>
        </w:tc>
        <w:tc>
          <w:tcPr>
            <w:tcW w:w="1427" w:type="dxa"/>
          </w:tcPr>
          <w:p w:rsidR="00555E37" w:rsidRPr="006F31A2" w:rsidRDefault="006F3004" w:rsidP="002954D1">
            <w:pPr>
              <w:pStyle w:val="Text"/>
              <w:jc w:val="right"/>
            </w:pPr>
            <w:r w:rsidRPr="006F31A2">
              <w:t xml:space="preserve">€ </w:t>
            </w:r>
            <w:r w:rsidR="002954D1" w:rsidRPr="006F31A2">
              <w:t>2,50</w:t>
            </w:r>
          </w:p>
        </w:tc>
        <w:bookmarkStart w:id="1" w:name="_GoBack"/>
        <w:bookmarkEnd w:id="1"/>
      </w:tr>
    </w:tbl>
    <w:p w:rsidR="006F3004" w:rsidRDefault="00AA31C2" w:rsidP="005C2E1B">
      <w:pPr>
        <w:pStyle w:val="TextAlinea"/>
      </w:pPr>
      <w:r>
        <w:t xml:space="preserve">De vergoedingen tijdens het Pinksterkamp zijn afwijkend van de vergoedingen tijdens toertochten. Dit omdat </w:t>
      </w:r>
    </w:p>
    <w:p w:rsidR="006F3004" w:rsidRDefault="00AA31C2" w:rsidP="00AA31C2">
      <w:pPr>
        <w:pStyle w:val="TextBullet"/>
      </w:pPr>
      <w:r w:rsidRPr="00AA31C2">
        <w:t xml:space="preserve">de botenwagen </w:t>
      </w:r>
      <w:r w:rsidR="006F3004">
        <w:t xml:space="preserve">veelal </w:t>
      </w:r>
      <w:r w:rsidRPr="00AA31C2">
        <w:t>vol</w:t>
      </w:r>
      <w:r w:rsidR="006F3004">
        <w:t>ler geladen is dan bij toertochten en o</w:t>
      </w:r>
      <w:r w:rsidRPr="00AA31C2">
        <w:t xml:space="preserve">ok gezien de verantwoordelijkheid voor het vervoeren van </w:t>
      </w:r>
      <w:r w:rsidR="006F3004">
        <w:t>relatief veel boten</w:t>
      </w:r>
      <w:r w:rsidR="005C2E1B">
        <w:t>;</w:t>
      </w:r>
    </w:p>
    <w:p w:rsidR="006F3004" w:rsidRPr="006F31A2" w:rsidRDefault="006F3004" w:rsidP="006F3004">
      <w:pPr>
        <w:pStyle w:val="TextBullet"/>
      </w:pPr>
      <w:r>
        <w:t>b</w:t>
      </w:r>
      <w:r w:rsidRPr="00AA31C2">
        <w:t xml:space="preserve">ij toertochten wordt geen apart transport tarief voor de boten gerekend. Dat zit bij de vervoerskosten in. </w:t>
      </w:r>
      <w:r w:rsidR="00AA31C2" w:rsidRPr="00AA31C2">
        <w:t xml:space="preserve">Aangezien bij het Pinksterkamp ieder zelf personen vervoer regelt, is daar </w:t>
      </w:r>
      <w:r w:rsidR="00AA31C2" w:rsidRPr="006F31A2">
        <w:t xml:space="preserve">wel een aparte regeling voor de boten opgesteld. </w:t>
      </w:r>
      <w:r w:rsidRPr="006F31A2">
        <w:t>Vandaar een transport tarief van € 2,50 per boot</w:t>
      </w:r>
      <w:r w:rsidR="006F31A2">
        <w:t xml:space="preserve"> naar plaats van bestemming en terug</w:t>
      </w:r>
      <w:r w:rsidR="005C2E1B" w:rsidRPr="006F31A2">
        <w:t>;</w:t>
      </w:r>
    </w:p>
    <w:p w:rsidR="00AA31C2" w:rsidRDefault="006F3004" w:rsidP="006F3004">
      <w:pPr>
        <w:pStyle w:val="TextBullet"/>
      </w:pPr>
      <w:r>
        <w:t>d</w:t>
      </w:r>
      <w:r w:rsidR="00AA31C2" w:rsidRPr="00AA31C2">
        <w:t xml:space="preserve">e gebruikelijke vergoeding van </w:t>
      </w:r>
      <w:r>
        <w:t>€ 0,</w:t>
      </w:r>
      <w:r w:rsidR="00AA31C2" w:rsidRPr="00AA31C2">
        <w:t>1</w:t>
      </w:r>
      <w:r w:rsidR="00A474C7">
        <w:t>7</w:t>
      </w:r>
      <w:r w:rsidR="00AA31C2" w:rsidRPr="00AA31C2">
        <w:t xml:space="preserve"> is voor de chauffeur met botenwagen </w:t>
      </w:r>
      <w:r>
        <w:t xml:space="preserve">is </w:t>
      </w:r>
      <w:r w:rsidR="00AA31C2" w:rsidRPr="00AA31C2">
        <w:t xml:space="preserve">niet van toepassing, omdat hij/zij voor zichzelf </w:t>
      </w:r>
      <w:r>
        <w:t xml:space="preserve">ook </w:t>
      </w:r>
      <w:r w:rsidR="00AA31C2" w:rsidRPr="00AA31C2">
        <w:t xml:space="preserve">naar de bestemming </w:t>
      </w:r>
      <w:r>
        <w:t>rijdt</w:t>
      </w:r>
      <w:r w:rsidR="006F31A2">
        <w:t>, net als alle andere deelnemers</w:t>
      </w:r>
      <w:r w:rsidR="00AA31C2" w:rsidRPr="00AA31C2">
        <w:t>.</w:t>
      </w:r>
    </w:p>
    <w:p w:rsidR="00555E37" w:rsidRDefault="002954D1" w:rsidP="002954D1">
      <w:pPr>
        <w:pStyle w:val="TextAlineakop12pt"/>
      </w:pPr>
      <w:r w:rsidRPr="002954D1">
        <w:lastRenderedPageBreak/>
        <w:t>Regels onkostenvergoedingen introducés bij vaar activiteiten</w:t>
      </w:r>
    </w:p>
    <w:p w:rsidR="00432171" w:rsidRDefault="00432171" w:rsidP="00432171">
      <w:pPr>
        <w:pStyle w:val="TextBullet"/>
      </w:pPr>
      <w:r>
        <w:t>Men gebruikt een kano voor huurtarief voor niet-leden;</w:t>
      </w:r>
    </w:p>
    <w:p w:rsidR="00432171" w:rsidRDefault="00432171" w:rsidP="00432171">
      <w:pPr>
        <w:pStyle w:val="TextBullet"/>
      </w:pPr>
      <w:r>
        <w:t>Indien hij/zij meerijdt met een chauffeur die onkostenvergoeding ontvangt, dan betaalt hij/zij de vervoersbijdrage als</w:t>
      </w:r>
      <w:r w:rsidR="00321E69">
        <w:t xml:space="preserve"> </w:t>
      </w:r>
      <w:r>
        <w:t>zijnde lid van Njord;</w:t>
      </w:r>
    </w:p>
    <w:p w:rsidR="00432171" w:rsidRDefault="00432171" w:rsidP="00432171">
      <w:pPr>
        <w:pStyle w:val="TextBullet"/>
      </w:pPr>
      <w:r>
        <w:t>Indien hij/zij zelf rijdt en daarbij leden vervoert, die de vervoersbijdrage betalen, betaalt hij/zij een vervoersbijdrage en ontvangt een onkostenvergoeding voor het rijden als</w:t>
      </w:r>
      <w:r w:rsidR="00321E69">
        <w:t xml:space="preserve"> </w:t>
      </w:r>
      <w:r>
        <w:t>zijnde een chauffeur van Njord, mits het meerijdende lid geen plaats heeft in de andere auto(‘s).</w:t>
      </w:r>
    </w:p>
    <w:p w:rsidR="00432171" w:rsidRDefault="00432171" w:rsidP="00432171">
      <w:pPr>
        <w:pStyle w:val="TextBullet"/>
      </w:pPr>
      <w:r>
        <w:t>Indien hij/zij op eigen gelegenheid rijdt en geen leden vervoert, dan betaalt hij/zij geen kosten en ontvangt geen vergoeding.</w:t>
      </w:r>
    </w:p>
    <w:p w:rsidR="00432171" w:rsidRDefault="00432171" w:rsidP="00432171">
      <w:pPr>
        <w:pStyle w:val="TextAlineakop12pt"/>
      </w:pPr>
      <w:r>
        <w:t>Vergoeding reiskosten bestuursleden en commissieleden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gridCol w:w="1427"/>
      </w:tblGrid>
      <w:tr w:rsidR="00432171" w:rsidRPr="00C6743F" w:rsidTr="00871386">
        <w:tc>
          <w:tcPr>
            <w:tcW w:w="7830" w:type="dxa"/>
          </w:tcPr>
          <w:p w:rsidR="00432171" w:rsidRPr="00C6743F" w:rsidRDefault="00871386" w:rsidP="00486BFD">
            <w:pPr>
              <w:widowControl w:val="0"/>
              <w:autoSpaceDE w:val="0"/>
              <w:autoSpaceDN w:val="0"/>
              <w:adjustRightInd w:val="0"/>
              <w:rPr>
                <w:b/>
              </w:rPr>
            </w:pPr>
            <w:r>
              <w:rPr>
                <w:b/>
              </w:rPr>
              <w:t>Type reis</w:t>
            </w:r>
          </w:p>
        </w:tc>
        <w:tc>
          <w:tcPr>
            <w:tcW w:w="889" w:type="dxa"/>
          </w:tcPr>
          <w:p w:rsidR="00432171" w:rsidRPr="00C6743F" w:rsidRDefault="00871386" w:rsidP="00486BFD">
            <w:pPr>
              <w:pStyle w:val="Text"/>
              <w:jc w:val="center"/>
              <w:rPr>
                <w:b/>
              </w:rPr>
            </w:pPr>
            <w:r>
              <w:rPr>
                <w:b/>
              </w:rPr>
              <w:t xml:space="preserve">Vergoeding </w:t>
            </w:r>
            <w:r w:rsidRPr="00871386">
              <w:t>[</w:t>
            </w:r>
            <w:r w:rsidR="00432171" w:rsidRPr="00871386">
              <w:t>€/km</w:t>
            </w:r>
            <w:r w:rsidRPr="00871386">
              <w:t>]</w:t>
            </w:r>
          </w:p>
        </w:tc>
      </w:tr>
      <w:tr w:rsidR="00432171" w:rsidTr="00871386">
        <w:tc>
          <w:tcPr>
            <w:tcW w:w="7830" w:type="dxa"/>
          </w:tcPr>
          <w:p w:rsidR="00432171" w:rsidRDefault="00432171" w:rsidP="00486BFD">
            <w:pPr>
              <w:pStyle w:val="Text"/>
            </w:pPr>
            <w:r>
              <w:t>Reiskosten vergoeding bij vergadering extern</w:t>
            </w:r>
          </w:p>
        </w:tc>
        <w:tc>
          <w:tcPr>
            <w:tcW w:w="889" w:type="dxa"/>
          </w:tcPr>
          <w:p w:rsidR="00432171" w:rsidRDefault="00432171" w:rsidP="00A474C7">
            <w:pPr>
              <w:pStyle w:val="Text"/>
              <w:jc w:val="right"/>
            </w:pPr>
            <w:r>
              <w:t>0,1</w:t>
            </w:r>
            <w:r w:rsidR="00A474C7">
              <w:t>5</w:t>
            </w:r>
          </w:p>
        </w:tc>
      </w:tr>
      <w:tr w:rsidR="00432171" w:rsidTr="00871386">
        <w:tc>
          <w:tcPr>
            <w:tcW w:w="7830" w:type="dxa"/>
          </w:tcPr>
          <w:p w:rsidR="00432171" w:rsidRDefault="00432171" w:rsidP="00871386">
            <w:pPr>
              <w:pStyle w:val="Text"/>
            </w:pPr>
            <w:r>
              <w:t xml:space="preserve">Reiskosten bij interne vergadering </w:t>
            </w:r>
            <w:r w:rsidR="00871386">
              <w:t>waarbij w</w:t>
            </w:r>
            <w:r>
              <w:t xml:space="preserve">oonafstand verder dan 10 km enkele reis </w:t>
            </w:r>
            <w:r w:rsidR="00871386">
              <w:t xml:space="preserve">dan </w:t>
            </w:r>
            <w:r>
              <w:t>per extra km</w:t>
            </w:r>
          </w:p>
        </w:tc>
        <w:tc>
          <w:tcPr>
            <w:tcW w:w="889" w:type="dxa"/>
          </w:tcPr>
          <w:p w:rsidR="00432171" w:rsidRDefault="00432171" w:rsidP="00A474C7">
            <w:pPr>
              <w:pStyle w:val="Text"/>
              <w:jc w:val="right"/>
            </w:pPr>
            <w:r>
              <w:t>0,1</w:t>
            </w:r>
            <w:r w:rsidR="00A474C7">
              <w:t>5</w:t>
            </w:r>
          </w:p>
        </w:tc>
      </w:tr>
      <w:tr w:rsidR="00432171" w:rsidTr="00871386">
        <w:tc>
          <w:tcPr>
            <w:tcW w:w="7830" w:type="dxa"/>
          </w:tcPr>
          <w:p w:rsidR="00432171" w:rsidRDefault="00432171" w:rsidP="00432171">
            <w:pPr>
              <w:pStyle w:val="Text"/>
            </w:pPr>
            <w:r>
              <w:t>Reiskosten algemene ledenvergadering</w:t>
            </w:r>
          </w:p>
        </w:tc>
        <w:tc>
          <w:tcPr>
            <w:tcW w:w="889" w:type="dxa"/>
          </w:tcPr>
          <w:p w:rsidR="00432171" w:rsidRDefault="00432171" w:rsidP="00486BFD">
            <w:pPr>
              <w:pStyle w:val="Text"/>
              <w:jc w:val="right"/>
            </w:pPr>
            <w:r>
              <w:t>0,00</w:t>
            </w:r>
          </w:p>
        </w:tc>
      </w:tr>
    </w:tbl>
    <w:p w:rsidR="00871386" w:rsidRDefault="00871386" w:rsidP="00871386">
      <w:pPr>
        <w:pStyle w:val="TextAlineakop12pt"/>
      </w:pPr>
      <w:r>
        <w:t>Vaste onkostenvergoedingen bestuursleden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8"/>
        <w:gridCol w:w="885"/>
      </w:tblGrid>
      <w:tr w:rsidR="006F31A2" w:rsidRPr="006F31A2" w:rsidTr="00486BFD">
        <w:tc>
          <w:tcPr>
            <w:tcW w:w="7830" w:type="dxa"/>
          </w:tcPr>
          <w:p w:rsidR="00871386" w:rsidRPr="006F31A2" w:rsidRDefault="00871386" w:rsidP="00486BFD">
            <w:pPr>
              <w:widowControl w:val="0"/>
              <w:autoSpaceDE w:val="0"/>
              <w:autoSpaceDN w:val="0"/>
              <w:adjustRightInd w:val="0"/>
              <w:rPr>
                <w:b/>
              </w:rPr>
            </w:pPr>
          </w:p>
        </w:tc>
        <w:tc>
          <w:tcPr>
            <w:tcW w:w="889" w:type="dxa"/>
          </w:tcPr>
          <w:p w:rsidR="00871386" w:rsidRPr="006F31A2" w:rsidRDefault="00871386" w:rsidP="00871386">
            <w:pPr>
              <w:pStyle w:val="Text"/>
              <w:jc w:val="center"/>
              <w:rPr>
                <w:b/>
              </w:rPr>
            </w:pPr>
            <w:r w:rsidRPr="006F31A2">
              <w:rPr>
                <w:b/>
              </w:rPr>
              <w:t>€</w:t>
            </w:r>
          </w:p>
        </w:tc>
      </w:tr>
      <w:tr w:rsidR="006F31A2" w:rsidRPr="006F31A2" w:rsidTr="00486BFD">
        <w:tc>
          <w:tcPr>
            <w:tcW w:w="7830" w:type="dxa"/>
          </w:tcPr>
          <w:p w:rsidR="00871386" w:rsidRPr="006F31A2" w:rsidRDefault="00871386" w:rsidP="00486BFD">
            <w:pPr>
              <w:pStyle w:val="Text"/>
            </w:pPr>
            <w:r w:rsidRPr="006F31A2">
              <w:t>Voorzitter, secretaris en penningmeester</w:t>
            </w:r>
          </w:p>
        </w:tc>
        <w:tc>
          <w:tcPr>
            <w:tcW w:w="889" w:type="dxa"/>
          </w:tcPr>
          <w:p w:rsidR="00871386" w:rsidRPr="006F31A2" w:rsidRDefault="00871386" w:rsidP="00486BFD">
            <w:pPr>
              <w:pStyle w:val="Text"/>
              <w:jc w:val="right"/>
            </w:pPr>
            <w:r w:rsidRPr="006F31A2">
              <w:t>15,00</w:t>
            </w:r>
          </w:p>
        </w:tc>
      </w:tr>
      <w:tr w:rsidR="006F31A2" w:rsidRPr="006F31A2" w:rsidTr="00486BFD">
        <w:tc>
          <w:tcPr>
            <w:tcW w:w="7830" w:type="dxa"/>
          </w:tcPr>
          <w:p w:rsidR="00871386" w:rsidRPr="006F31A2" w:rsidRDefault="00871386" w:rsidP="00486BFD">
            <w:pPr>
              <w:pStyle w:val="Text"/>
            </w:pPr>
            <w:r w:rsidRPr="006F31A2">
              <w:t>Andere bestuursleden</w:t>
            </w:r>
          </w:p>
        </w:tc>
        <w:tc>
          <w:tcPr>
            <w:tcW w:w="889" w:type="dxa"/>
          </w:tcPr>
          <w:p w:rsidR="00871386" w:rsidRPr="006F31A2" w:rsidRDefault="00871386" w:rsidP="00486BFD">
            <w:pPr>
              <w:pStyle w:val="Text"/>
              <w:jc w:val="right"/>
            </w:pPr>
            <w:r w:rsidRPr="006F31A2">
              <w:t>7,50</w:t>
            </w:r>
          </w:p>
        </w:tc>
      </w:tr>
    </w:tbl>
    <w:p w:rsidR="00555E37" w:rsidRDefault="00555E37" w:rsidP="00555E37">
      <w:pPr>
        <w:pStyle w:val="Text"/>
      </w:pPr>
    </w:p>
    <w:p w:rsidR="00A15778" w:rsidRPr="000F426B" w:rsidRDefault="00CA385D" w:rsidP="00E173BB">
      <w:pPr>
        <w:pStyle w:val="TextAlinea"/>
        <w:pBdr>
          <w:top w:val="single" w:sz="4" w:space="1" w:color="000080"/>
        </w:pBdr>
        <w:outlineLvl w:val="0"/>
        <w:rPr>
          <w:rStyle w:val="textsmall"/>
          <w:i/>
        </w:rPr>
      </w:pPr>
      <w:r w:rsidRPr="00837F17">
        <w:rPr>
          <w:rStyle w:val="textsmall"/>
        </w:rPr>
        <w:t>M.D</w:t>
      </w:r>
      <w:r w:rsidRPr="000F426B">
        <w:rPr>
          <w:rStyle w:val="textsmall"/>
        </w:rPr>
        <w:t>.</w:t>
      </w:r>
    </w:p>
    <w:sectPr w:rsidR="00A15778" w:rsidRPr="000F426B" w:rsidSect="000D1FD5">
      <w:headerReference w:type="default" r:id="rId9"/>
      <w:footerReference w:type="default" r:id="rId10"/>
      <w:footerReference w:type="first" r:id="rId11"/>
      <w:pgSz w:w="11906" w:h="16838" w:code="9"/>
      <w:pgMar w:top="709" w:right="1418" w:bottom="1418" w:left="1985"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DEF" w:rsidRDefault="00940DEF">
      <w:pPr>
        <w:spacing w:line="240" w:lineRule="auto"/>
      </w:pPr>
      <w:r>
        <w:separator/>
      </w:r>
    </w:p>
  </w:endnote>
  <w:endnote w:type="continuationSeparator" w:id="0">
    <w:p w:rsidR="00940DEF" w:rsidRDefault="00940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78" w:rsidRPr="00E2213A" w:rsidRDefault="00A15778" w:rsidP="001C6F5C">
    <w:pPr>
      <w:pStyle w:val="Voettekst"/>
    </w:pPr>
  </w:p>
  <w:p w:rsidR="00A15778" w:rsidRPr="00E2213A" w:rsidRDefault="00124C29" w:rsidP="001C6F5C">
    <w:pPr>
      <w:pStyle w:val="Voettekst"/>
    </w:pPr>
    <w:r>
      <w:rPr>
        <w:lang w:val="en-US"/>
      </w:rPr>
      <w:fldChar w:fldCharType="begin"/>
    </w:r>
    <w:r>
      <w:rPr>
        <w:lang w:val="en-US"/>
      </w:rPr>
      <w:instrText xml:space="preserve"> REF Titel \h  \* MERGEFORMAT </w:instrText>
    </w:r>
    <w:r>
      <w:rPr>
        <w:lang w:val="en-US"/>
      </w:rPr>
    </w:r>
    <w:r>
      <w:rPr>
        <w:lang w:val="en-US"/>
      </w:rPr>
      <w:fldChar w:fldCharType="separate"/>
    </w:r>
    <w:proofErr w:type="spellStart"/>
    <w:r w:rsidRPr="00124C29">
      <w:rPr>
        <w:lang w:val="en-US"/>
      </w:rPr>
      <w:t>Overzicht</w:t>
    </w:r>
    <w:proofErr w:type="spellEnd"/>
    <w:r w:rsidRPr="00124C29">
      <w:rPr>
        <w:lang w:val="en-US"/>
      </w:rPr>
      <w:t xml:space="preserve"> </w:t>
    </w:r>
    <w:proofErr w:type="spellStart"/>
    <w:r w:rsidRPr="00124C29">
      <w:rPr>
        <w:lang w:val="en-US"/>
      </w:rPr>
      <w:t>kosten</w:t>
    </w:r>
    <w:proofErr w:type="spellEnd"/>
    <w:r>
      <w:rPr>
        <w:lang w:val="en-US"/>
      </w:rPr>
      <w:fldChar w:fldCharType="end"/>
    </w:r>
    <w:r w:rsidR="00A15778" w:rsidRPr="00124C29">
      <w:rPr>
        <w:lang w:val="en-US"/>
      </w:rPr>
      <w:tab/>
    </w:r>
    <w:proofErr w:type="spellStart"/>
    <w:r w:rsidR="00A15778" w:rsidRPr="00124C29">
      <w:rPr>
        <w:lang w:val="en-US"/>
      </w:rPr>
      <w:t>blad</w:t>
    </w:r>
    <w:proofErr w:type="spellEnd"/>
    <w:r w:rsidR="00A15778" w:rsidRPr="00124C29">
      <w:rPr>
        <w:lang w:val="en-US"/>
      </w:rPr>
      <w:t xml:space="preserve"> </w:t>
    </w:r>
    <w:r w:rsidR="00A15778" w:rsidRPr="00E2213A">
      <w:rPr>
        <w:rStyle w:val="Paginanummer"/>
        <w:sz w:val="20"/>
      </w:rPr>
      <w:fldChar w:fldCharType="begin"/>
    </w:r>
    <w:r w:rsidR="00A15778" w:rsidRPr="00E2213A">
      <w:rPr>
        <w:rStyle w:val="Paginanummer"/>
        <w:sz w:val="20"/>
      </w:rPr>
      <w:instrText xml:space="preserve"> PAGE </w:instrText>
    </w:r>
    <w:r w:rsidR="00A15778" w:rsidRPr="00E2213A">
      <w:rPr>
        <w:rStyle w:val="Paginanummer"/>
        <w:sz w:val="20"/>
      </w:rPr>
      <w:fldChar w:fldCharType="separate"/>
    </w:r>
    <w:r w:rsidR="00F26007">
      <w:rPr>
        <w:rStyle w:val="Paginanummer"/>
        <w:noProof/>
        <w:sz w:val="20"/>
      </w:rPr>
      <w:t>3</w:t>
    </w:r>
    <w:r w:rsidR="00A15778" w:rsidRPr="00E2213A">
      <w:rPr>
        <w:rStyle w:val="Paginanumm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78" w:rsidRPr="00E2213A" w:rsidRDefault="00A15778" w:rsidP="001C6F5C">
    <w:pPr>
      <w:pStyle w:val="Voettekst"/>
    </w:pPr>
  </w:p>
  <w:p w:rsidR="00A15778" w:rsidRPr="00E2213A" w:rsidRDefault="001C6F5C" w:rsidP="001C6F5C">
    <w:pPr>
      <w:pStyle w:val="Voettekst"/>
    </w:pPr>
    <w:r w:rsidRPr="001C6F5C">
      <w:fldChar w:fldCharType="begin"/>
    </w:r>
    <w:r w:rsidRPr="001C6F5C">
      <w:instrText xml:space="preserve"> REF Titel \h </w:instrText>
    </w:r>
    <w:r>
      <w:instrText xml:space="preserve"> \* MERGEFORMAT </w:instrText>
    </w:r>
    <w:r w:rsidRPr="001C6F5C">
      <w:fldChar w:fldCharType="separate"/>
    </w:r>
    <w:r w:rsidR="00555E37" w:rsidRPr="00555E37">
      <w:t>Overzicht kosten</w:t>
    </w:r>
    <w:r w:rsidRPr="001C6F5C">
      <w:fldChar w:fldCharType="end"/>
    </w:r>
    <w:r w:rsidR="00A15778" w:rsidRPr="00E2213A">
      <w:tab/>
      <w:t xml:space="preserve">blad </w:t>
    </w:r>
    <w:r w:rsidR="00A15778" w:rsidRPr="00E2213A">
      <w:rPr>
        <w:rStyle w:val="Paginanummer"/>
        <w:sz w:val="20"/>
      </w:rPr>
      <w:fldChar w:fldCharType="begin"/>
    </w:r>
    <w:r w:rsidR="00A15778" w:rsidRPr="00E2213A">
      <w:rPr>
        <w:rStyle w:val="Paginanummer"/>
        <w:sz w:val="20"/>
      </w:rPr>
      <w:instrText xml:space="preserve"> PAGE </w:instrText>
    </w:r>
    <w:r w:rsidR="00A15778" w:rsidRPr="00E2213A">
      <w:rPr>
        <w:rStyle w:val="Paginanummer"/>
        <w:sz w:val="20"/>
      </w:rPr>
      <w:fldChar w:fldCharType="separate"/>
    </w:r>
    <w:r w:rsidR="00F26007">
      <w:rPr>
        <w:rStyle w:val="Paginanummer"/>
        <w:noProof/>
        <w:sz w:val="20"/>
      </w:rPr>
      <w:t>1</w:t>
    </w:r>
    <w:r w:rsidR="00A15778" w:rsidRPr="00E2213A">
      <w:rPr>
        <w:rStyle w:val="Paginanumm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DEF" w:rsidRDefault="00940DEF">
      <w:pPr>
        <w:spacing w:line="240" w:lineRule="auto"/>
      </w:pPr>
      <w:r>
        <w:separator/>
      </w:r>
    </w:p>
  </w:footnote>
  <w:footnote w:type="continuationSeparator" w:id="0">
    <w:p w:rsidR="00940DEF" w:rsidRDefault="00940D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78" w:rsidRDefault="00A15778" w:rsidP="00890AF0">
    <w:pPr>
      <w:pStyle w:val="Koptekst"/>
      <w:tabs>
        <w:tab w:val="clear" w:pos="4536"/>
        <w:tab w:val="right" w:pos="9356"/>
      </w:tabs>
      <w:spacing w:after="120"/>
      <w:ind w:right="-85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3F4E36C"/>
    <w:lvl w:ilvl="0">
      <w:numFmt w:val="decimal"/>
      <w:lvlText w:val="*"/>
      <w:lvlJc w:val="left"/>
    </w:lvl>
  </w:abstractNum>
  <w:abstractNum w:abstractNumId="1" w15:restartNumberingAfterBreak="0">
    <w:nsid w:val="12614E52"/>
    <w:multiLevelType w:val="hybridMultilevel"/>
    <w:tmpl w:val="0358915E"/>
    <w:lvl w:ilvl="0" w:tplc="43C89CCC">
      <w:start w:val="1"/>
      <w:numFmt w:val="bullet"/>
      <w:pStyle w:val="TextActie"/>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246AC"/>
    <w:multiLevelType w:val="hybridMultilevel"/>
    <w:tmpl w:val="5422008E"/>
    <w:lvl w:ilvl="0" w:tplc="FBB2A8B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CB4396"/>
    <w:multiLevelType w:val="hybridMultilevel"/>
    <w:tmpl w:val="326CD616"/>
    <w:lvl w:ilvl="0" w:tplc="95B6F922">
      <w:start w:val="1"/>
      <w:numFmt w:val="bullet"/>
      <w:pStyle w:val="Text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B282493"/>
    <w:multiLevelType w:val="multilevel"/>
    <w:tmpl w:val="D19ABB32"/>
    <w:lvl w:ilvl="0">
      <w:start w:val="1"/>
      <w:numFmt w:val="decimal"/>
      <w:pStyle w:val="Kop1"/>
      <w:lvlText w:val="%1"/>
      <w:lvlJc w:val="left"/>
      <w:pPr>
        <w:tabs>
          <w:tab w:val="num" w:pos="-284"/>
        </w:tabs>
        <w:ind w:left="851" w:hanging="1702"/>
      </w:pPr>
      <w:rPr>
        <w:rFonts w:hint="default"/>
      </w:rPr>
    </w:lvl>
    <w:lvl w:ilvl="1">
      <w:start w:val="1"/>
      <w:numFmt w:val="decimal"/>
      <w:pStyle w:val="Kop2"/>
      <w:lvlText w:val="%1.%2"/>
      <w:lvlJc w:val="left"/>
      <w:pPr>
        <w:tabs>
          <w:tab w:val="num" w:pos="-275"/>
        </w:tabs>
        <w:ind w:left="-275" w:hanging="576"/>
      </w:pPr>
      <w:rPr>
        <w:rFonts w:hint="default"/>
      </w:rPr>
    </w:lvl>
    <w:lvl w:ilvl="2">
      <w:start w:val="1"/>
      <w:numFmt w:val="decimal"/>
      <w:pStyle w:val="Kop3"/>
      <w:lvlText w:val="%1.%2.%3"/>
      <w:lvlJc w:val="left"/>
      <w:pPr>
        <w:tabs>
          <w:tab w:val="num" w:pos="-131"/>
        </w:tabs>
        <w:ind w:left="-131" w:hanging="720"/>
      </w:pPr>
      <w:rPr>
        <w:rFonts w:hint="default"/>
      </w:rPr>
    </w:lvl>
    <w:lvl w:ilvl="3">
      <w:start w:val="1"/>
      <w:numFmt w:val="decimal"/>
      <w:pStyle w:val="Kop4"/>
      <w:lvlText w:val="%1.%2.%3.%4"/>
      <w:lvlJc w:val="left"/>
      <w:pPr>
        <w:tabs>
          <w:tab w:val="num" w:pos="13"/>
        </w:tabs>
        <w:ind w:left="13" w:hanging="864"/>
      </w:pPr>
      <w:rPr>
        <w:rFonts w:hint="default"/>
      </w:rPr>
    </w:lvl>
    <w:lvl w:ilvl="4">
      <w:start w:val="1"/>
      <w:numFmt w:val="decimal"/>
      <w:lvlText w:val="%1.%2.%3.%4.%5"/>
      <w:lvlJc w:val="left"/>
      <w:pPr>
        <w:tabs>
          <w:tab w:val="num" w:pos="157"/>
        </w:tabs>
        <w:ind w:left="157" w:hanging="1008"/>
      </w:pPr>
      <w:rPr>
        <w:rFonts w:hint="default"/>
      </w:rPr>
    </w:lvl>
    <w:lvl w:ilvl="5">
      <w:start w:val="1"/>
      <w:numFmt w:val="decimal"/>
      <w:lvlText w:val="%1.%2.%3.%4.%5.%6"/>
      <w:lvlJc w:val="left"/>
      <w:pPr>
        <w:tabs>
          <w:tab w:val="num" w:pos="301"/>
        </w:tabs>
        <w:ind w:left="301" w:hanging="1152"/>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5" w15:restartNumberingAfterBreak="0">
    <w:nsid w:val="3EDC348C"/>
    <w:multiLevelType w:val="hybridMultilevel"/>
    <w:tmpl w:val="C47C4A1E"/>
    <w:lvl w:ilvl="0" w:tplc="FBB2A8B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B93781"/>
    <w:multiLevelType w:val="hybridMultilevel"/>
    <w:tmpl w:val="22509F2C"/>
    <w:lvl w:ilvl="0" w:tplc="FBB2A8B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4"/>
  </w:num>
  <w:num w:numId="4">
    <w:abstractNumId w:val="4"/>
  </w:num>
  <w:num w:numId="5">
    <w:abstractNumId w:val="4"/>
  </w:num>
  <w:num w:numId="6">
    <w:abstractNumId w:val="4"/>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A8"/>
    <w:rsid w:val="000015C6"/>
    <w:rsid w:val="000C65A2"/>
    <w:rsid w:val="000D1FD5"/>
    <w:rsid w:val="000F426B"/>
    <w:rsid w:val="0012075F"/>
    <w:rsid w:val="00124C29"/>
    <w:rsid w:val="0016453E"/>
    <w:rsid w:val="00194616"/>
    <w:rsid w:val="001A62C2"/>
    <w:rsid w:val="001B5978"/>
    <w:rsid w:val="001C6F5C"/>
    <w:rsid w:val="002826E5"/>
    <w:rsid w:val="002878C4"/>
    <w:rsid w:val="002954D1"/>
    <w:rsid w:val="00321E69"/>
    <w:rsid w:val="00365FB4"/>
    <w:rsid w:val="003D4238"/>
    <w:rsid w:val="00432171"/>
    <w:rsid w:val="0043472A"/>
    <w:rsid w:val="00451F9A"/>
    <w:rsid w:val="00484F3F"/>
    <w:rsid w:val="004A7689"/>
    <w:rsid w:val="004F23B5"/>
    <w:rsid w:val="00504B86"/>
    <w:rsid w:val="00555E37"/>
    <w:rsid w:val="005A264A"/>
    <w:rsid w:val="005C2E1B"/>
    <w:rsid w:val="005C33A8"/>
    <w:rsid w:val="00607141"/>
    <w:rsid w:val="00642372"/>
    <w:rsid w:val="006530BF"/>
    <w:rsid w:val="006E02BE"/>
    <w:rsid w:val="006F3004"/>
    <w:rsid w:val="006F31A2"/>
    <w:rsid w:val="0071096F"/>
    <w:rsid w:val="00733EDB"/>
    <w:rsid w:val="007D020C"/>
    <w:rsid w:val="0080461B"/>
    <w:rsid w:val="00813042"/>
    <w:rsid w:val="00822B70"/>
    <w:rsid w:val="00836CE1"/>
    <w:rsid w:val="00837F17"/>
    <w:rsid w:val="00842EEC"/>
    <w:rsid w:val="00867B52"/>
    <w:rsid w:val="00871386"/>
    <w:rsid w:val="00884563"/>
    <w:rsid w:val="00890AF0"/>
    <w:rsid w:val="008C378C"/>
    <w:rsid w:val="00925217"/>
    <w:rsid w:val="009375B9"/>
    <w:rsid w:val="00940DEF"/>
    <w:rsid w:val="0095677E"/>
    <w:rsid w:val="00965DAA"/>
    <w:rsid w:val="00975434"/>
    <w:rsid w:val="00A15778"/>
    <w:rsid w:val="00A474C7"/>
    <w:rsid w:val="00A57810"/>
    <w:rsid w:val="00AA31C2"/>
    <w:rsid w:val="00B157F8"/>
    <w:rsid w:val="00B2369A"/>
    <w:rsid w:val="00B878A1"/>
    <w:rsid w:val="00BB051E"/>
    <w:rsid w:val="00BC5F55"/>
    <w:rsid w:val="00C0166E"/>
    <w:rsid w:val="00C26156"/>
    <w:rsid w:val="00C33226"/>
    <w:rsid w:val="00C546E9"/>
    <w:rsid w:val="00C63F4B"/>
    <w:rsid w:val="00C6743F"/>
    <w:rsid w:val="00C74165"/>
    <w:rsid w:val="00CA385D"/>
    <w:rsid w:val="00CC5A02"/>
    <w:rsid w:val="00CC7055"/>
    <w:rsid w:val="00CE6A8A"/>
    <w:rsid w:val="00CF565E"/>
    <w:rsid w:val="00D74AE8"/>
    <w:rsid w:val="00DA3F54"/>
    <w:rsid w:val="00DB20E4"/>
    <w:rsid w:val="00DC18F2"/>
    <w:rsid w:val="00DC5505"/>
    <w:rsid w:val="00E173BB"/>
    <w:rsid w:val="00E2213A"/>
    <w:rsid w:val="00ED6EA4"/>
    <w:rsid w:val="00F23C07"/>
    <w:rsid w:val="00F26007"/>
    <w:rsid w:val="00F2628F"/>
    <w:rsid w:val="00F80168"/>
    <w:rsid w:val="00FC0E61"/>
    <w:rsid w:val="00FF1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A8553C-2301-4820-B725-C726BC63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677E"/>
    <w:pPr>
      <w:spacing w:line="264" w:lineRule="auto"/>
    </w:pPr>
    <w:rPr>
      <w:rFonts w:ascii="Arial" w:hAnsi="Arial"/>
      <w:sz w:val="22"/>
      <w:szCs w:val="24"/>
      <w:lang w:eastAsia="en-US"/>
    </w:rPr>
  </w:style>
  <w:style w:type="paragraph" w:styleId="Kop1">
    <w:name w:val="heading 1"/>
    <w:basedOn w:val="Text"/>
    <w:next w:val="Text"/>
    <w:qFormat/>
    <w:rsid w:val="0095677E"/>
    <w:pPr>
      <w:numPr>
        <w:numId w:val="6"/>
      </w:numPr>
      <w:tabs>
        <w:tab w:val="clear" w:pos="-284"/>
        <w:tab w:val="clear" w:pos="1134"/>
      </w:tabs>
      <w:spacing w:before="360" w:after="120"/>
      <w:ind w:left="0" w:hanging="851"/>
      <w:outlineLvl w:val="0"/>
    </w:pPr>
    <w:rPr>
      <w:rFonts w:cs="Arial"/>
      <w:b/>
      <w:bCs/>
      <w:color w:val="000080"/>
      <w:kern w:val="32"/>
      <w:sz w:val="36"/>
      <w:szCs w:val="32"/>
    </w:rPr>
  </w:style>
  <w:style w:type="paragraph" w:styleId="Kop2">
    <w:name w:val="heading 2"/>
    <w:basedOn w:val="Text"/>
    <w:next w:val="Text"/>
    <w:qFormat/>
    <w:rsid w:val="0095677E"/>
    <w:pPr>
      <w:keepNext/>
      <w:numPr>
        <w:ilvl w:val="1"/>
        <w:numId w:val="6"/>
      </w:numPr>
      <w:tabs>
        <w:tab w:val="clear" w:pos="-275"/>
        <w:tab w:val="clear" w:pos="1134"/>
      </w:tabs>
      <w:spacing w:before="360" w:after="60"/>
      <w:ind w:left="0" w:hanging="851"/>
      <w:outlineLvl w:val="1"/>
    </w:pPr>
    <w:rPr>
      <w:rFonts w:cs="Arial"/>
      <w:b/>
      <w:bCs/>
      <w:iCs/>
      <w:color w:val="000080"/>
      <w:sz w:val="28"/>
      <w:szCs w:val="28"/>
    </w:rPr>
  </w:style>
  <w:style w:type="paragraph" w:styleId="Kop3">
    <w:name w:val="heading 3"/>
    <w:basedOn w:val="Text"/>
    <w:next w:val="Text"/>
    <w:qFormat/>
    <w:rsid w:val="0095677E"/>
    <w:pPr>
      <w:keepNext/>
      <w:numPr>
        <w:ilvl w:val="2"/>
        <w:numId w:val="6"/>
      </w:numPr>
      <w:tabs>
        <w:tab w:val="clear" w:pos="-131"/>
        <w:tab w:val="clear" w:pos="1134"/>
      </w:tabs>
      <w:spacing w:before="240" w:after="60"/>
      <w:ind w:left="0" w:hanging="851"/>
      <w:outlineLvl w:val="2"/>
    </w:pPr>
    <w:rPr>
      <w:rFonts w:cs="Arial"/>
      <w:b/>
      <w:bCs/>
      <w:color w:val="000080"/>
      <w:sz w:val="26"/>
      <w:szCs w:val="26"/>
      <w:lang w:val="nl"/>
    </w:rPr>
  </w:style>
  <w:style w:type="paragraph" w:styleId="Kop4">
    <w:name w:val="heading 4"/>
    <w:basedOn w:val="Text"/>
    <w:next w:val="Text"/>
    <w:qFormat/>
    <w:rsid w:val="0095677E"/>
    <w:pPr>
      <w:keepNext/>
      <w:numPr>
        <w:ilvl w:val="3"/>
        <w:numId w:val="6"/>
      </w:numPr>
      <w:tabs>
        <w:tab w:val="clear" w:pos="1134"/>
        <w:tab w:val="clear" w:pos="9072"/>
        <w:tab w:val="left" w:pos="425"/>
        <w:tab w:val="right" w:pos="8505"/>
      </w:tabs>
      <w:spacing w:before="200" w:after="40"/>
      <w:outlineLvl w:val="3"/>
    </w:pPr>
    <w:rPr>
      <w:b/>
      <w:bCs/>
      <w:color w:val="00008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Gegevens">
    <w:name w:val="DocGegevens"/>
    <w:basedOn w:val="Standaard"/>
    <w:pPr>
      <w:tabs>
        <w:tab w:val="left" w:pos="-851"/>
        <w:tab w:val="left" w:pos="851"/>
        <w:tab w:val="right" w:pos="9072"/>
      </w:tabs>
      <w:overflowPunct w:val="0"/>
      <w:autoSpaceDE w:val="0"/>
      <w:autoSpaceDN w:val="0"/>
      <w:adjustRightInd w:val="0"/>
      <w:ind w:left="-851"/>
      <w:textAlignment w:val="baseline"/>
    </w:pPr>
    <w:rPr>
      <w:sz w:val="18"/>
      <w:szCs w:val="20"/>
      <w:lang w:val="nl"/>
    </w:rPr>
  </w:style>
  <w:style w:type="paragraph" w:styleId="Voettekst">
    <w:name w:val="footer"/>
    <w:basedOn w:val="Text"/>
    <w:rsid w:val="001C6F5C"/>
    <w:pPr>
      <w:tabs>
        <w:tab w:val="clear" w:pos="1134"/>
        <w:tab w:val="clear" w:pos="9072"/>
        <w:tab w:val="left" w:pos="425"/>
        <w:tab w:val="right" w:pos="8505"/>
      </w:tabs>
      <w:ind w:left="284" w:hanging="284"/>
    </w:pPr>
    <w:rPr>
      <w:color w:val="999999"/>
      <w:sz w:val="16"/>
      <w:szCs w:val="16"/>
      <w:lang w:val="nl"/>
    </w:rPr>
  </w:style>
  <w:style w:type="paragraph" w:styleId="Koptekst">
    <w:name w:val="header"/>
    <w:basedOn w:val="Text"/>
    <w:pPr>
      <w:tabs>
        <w:tab w:val="center" w:pos="4536"/>
      </w:tabs>
    </w:pPr>
    <w:rPr>
      <w:sz w:val="18"/>
    </w:rPr>
  </w:style>
  <w:style w:type="paragraph" w:customStyle="1" w:styleId="Heading0">
    <w:name w:val="Heading 0"/>
    <w:basedOn w:val="Text"/>
    <w:next w:val="Text"/>
    <w:rsid w:val="0095677E"/>
    <w:pPr>
      <w:keepNext/>
      <w:pageBreakBefore/>
      <w:tabs>
        <w:tab w:val="clear" w:pos="9072"/>
        <w:tab w:val="left" w:pos="425"/>
        <w:tab w:val="right" w:pos="8505"/>
      </w:tabs>
      <w:spacing w:after="720"/>
    </w:pPr>
    <w:rPr>
      <w:b/>
      <w:color w:val="000080"/>
      <w:kern w:val="32"/>
      <w:sz w:val="48"/>
      <w:szCs w:val="48"/>
      <w:lang w:val="nl"/>
    </w:rPr>
  </w:style>
  <w:style w:type="paragraph" w:customStyle="1" w:styleId="Text">
    <w:name w:val="Text"/>
    <w:basedOn w:val="Standaard"/>
    <w:rsid w:val="00CA385D"/>
    <w:pPr>
      <w:tabs>
        <w:tab w:val="left" w:pos="-851"/>
        <w:tab w:val="left" w:pos="0"/>
        <w:tab w:val="left" w:pos="284"/>
        <w:tab w:val="left" w:pos="1134"/>
        <w:tab w:val="right" w:pos="9072"/>
      </w:tabs>
      <w:overflowPunct w:val="0"/>
      <w:autoSpaceDE w:val="0"/>
      <w:autoSpaceDN w:val="0"/>
      <w:adjustRightInd w:val="0"/>
      <w:textAlignment w:val="baseline"/>
    </w:pPr>
    <w:rPr>
      <w:szCs w:val="22"/>
    </w:rPr>
  </w:style>
  <w:style w:type="paragraph" w:customStyle="1" w:styleId="TextAlinea">
    <w:name w:val="Text Alinea"/>
    <w:basedOn w:val="Text"/>
    <w:rsid w:val="00CA385D"/>
    <w:pPr>
      <w:spacing w:before="200"/>
    </w:pPr>
  </w:style>
  <w:style w:type="paragraph" w:customStyle="1" w:styleId="TextAlineakop">
    <w:name w:val="Text Alineakop"/>
    <w:basedOn w:val="TextAlinea"/>
    <w:next w:val="Text"/>
    <w:rsid w:val="00CA385D"/>
    <w:pPr>
      <w:keepNext/>
      <w:spacing w:before="240" w:after="40"/>
    </w:pPr>
    <w:rPr>
      <w:b/>
    </w:rPr>
  </w:style>
  <w:style w:type="paragraph" w:customStyle="1" w:styleId="TextBullet">
    <w:name w:val="Text Bullet"/>
    <w:basedOn w:val="Text"/>
    <w:rsid w:val="00555E37"/>
    <w:pPr>
      <w:numPr>
        <w:numId w:val="10"/>
      </w:numPr>
      <w:tabs>
        <w:tab w:val="clear" w:pos="284"/>
        <w:tab w:val="left" w:pos="426"/>
      </w:tabs>
    </w:pPr>
  </w:style>
  <w:style w:type="paragraph" w:customStyle="1" w:styleId="TextBulletAlinea">
    <w:name w:val="Text Bullet Alinea"/>
    <w:basedOn w:val="TextBullet"/>
    <w:next w:val="TextBullet"/>
    <w:rsid w:val="00CA385D"/>
    <w:pPr>
      <w:spacing w:before="120"/>
      <w:ind w:left="284" w:hanging="284"/>
    </w:pPr>
  </w:style>
  <w:style w:type="paragraph" w:customStyle="1" w:styleId="TextJustified">
    <w:name w:val="Text Justified"/>
    <w:basedOn w:val="Text"/>
    <w:pPr>
      <w:jc w:val="both"/>
    </w:pPr>
  </w:style>
  <w:style w:type="character" w:customStyle="1" w:styleId="textsmall">
    <w:name w:val="text small"/>
    <w:basedOn w:val="Standaardalinea-lettertype"/>
    <w:rsid w:val="00CA385D"/>
    <w:rPr>
      <w:rFonts w:ascii="Arial" w:hAnsi="Arial"/>
      <w:sz w:val="18"/>
    </w:rPr>
  </w:style>
  <w:style w:type="paragraph" w:styleId="Plattetekst">
    <w:name w:val="Body Text"/>
    <w:basedOn w:val="Standaard"/>
    <w:pPr>
      <w:jc w:val="right"/>
    </w:pPr>
    <w:rPr>
      <w:rFonts w:cs="Arial"/>
      <w:b/>
      <w:bCs/>
      <w:sz w:val="28"/>
    </w:rPr>
  </w:style>
  <w:style w:type="character" w:styleId="Paginanummer">
    <w:name w:val="page number"/>
    <w:basedOn w:val="Standaardalinea-lettertype"/>
  </w:style>
  <w:style w:type="paragraph" w:styleId="Inhopg2">
    <w:name w:val="toc 2"/>
    <w:basedOn w:val="Text"/>
    <w:next w:val="Text"/>
    <w:autoRedefine/>
    <w:semiHidden/>
    <w:rsid w:val="0095677E"/>
    <w:pPr>
      <w:tabs>
        <w:tab w:val="clear" w:pos="1134"/>
        <w:tab w:val="left" w:pos="851"/>
      </w:tabs>
      <w:ind w:left="1248" w:hanging="851"/>
    </w:pPr>
  </w:style>
  <w:style w:type="paragraph" w:customStyle="1" w:styleId="TextNamen">
    <w:name w:val="Text Namen"/>
    <w:basedOn w:val="TextAlinea"/>
    <w:next w:val="TextAlinea"/>
    <w:pPr>
      <w:tabs>
        <w:tab w:val="left" w:pos="3969"/>
      </w:tabs>
      <w:spacing w:before="120"/>
      <w:ind w:left="1134" w:hanging="1134"/>
    </w:pPr>
  </w:style>
  <w:style w:type="paragraph" w:styleId="Inhopg1">
    <w:name w:val="toc 1"/>
    <w:basedOn w:val="Text"/>
    <w:next w:val="Text"/>
    <w:autoRedefine/>
    <w:semiHidden/>
    <w:rsid w:val="0095677E"/>
    <w:pPr>
      <w:tabs>
        <w:tab w:val="clear" w:pos="1134"/>
      </w:tabs>
      <w:spacing w:before="120"/>
      <w:ind w:left="397" w:hanging="397"/>
    </w:pPr>
    <w:rPr>
      <w:b/>
    </w:rPr>
  </w:style>
  <w:style w:type="paragraph" w:styleId="Inhopg3">
    <w:name w:val="toc 3"/>
    <w:basedOn w:val="Text"/>
    <w:next w:val="Text"/>
    <w:autoRedefine/>
    <w:semiHidden/>
    <w:rsid w:val="0095677E"/>
    <w:pPr>
      <w:tabs>
        <w:tab w:val="clear" w:pos="1134"/>
        <w:tab w:val="left" w:pos="851"/>
        <w:tab w:val="left" w:pos="1418"/>
      </w:tabs>
      <w:ind w:left="1418" w:hanging="567"/>
    </w:pPr>
    <w:rPr>
      <w:noProof/>
      <w:sz w:val="18"/>
    </w:r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character" w:styleId="Hyperlink">
    <w:name w:val="Hyperlink"/>
    <w:basedOn w:val="Standaardalinea-lettertype"/>
    <w:rPr>
      <w:color w:val="0000FF"/>
      <w:u w:val="single"/>
    </w:rPr>
  </w:style>
  <w:style w:type="paragraph" w:styleId="Bijschrift">
    <w:name w:val="caption"/>
    <w:basedOn w:val="Text"/>
    <w:next w:val="TextAlinea"/>
    <w:qFormat/>
    <w:rsid w:val="0095677E"/>
    <w:pPr>
      <w:tabs>
        <w:tab w:val="clear" w:pos="9072"/>
        <w:tab w:val="left" w:pos="425"/>
        <w:tab w:val="left" w:pos="851"/>
        <w:tab w:val="right" w:pos="8505"/>
      </w:tabs>
      <w:spacing w:before="60"/>
      <w:jc w:val="center"/>
    </w:pPr>
    <w:rPr>
      <w:bCs/>
      <w:i/>
      <w:sz w:val="18"/>
      <w:lang w:val="nl"/>
    </w:rPr>
  </w:style>
  <w:style w:type="paragraph" w:customStyle="1" w:styleId="TextActie">
    <w:name w:val="Text Actie"/>
    <w:basedOn w:val="Text"/>
    <w:next w:val="TextAlinea"/>
    <w:pPr>
      <w:numPr>
        <w:numId w:val="2"/>
      </w:numPr>
      <w:tabs>
        <w:tab w:val="clear" w:pos="1134"/>
        <w:tab w:val="left" w:pos="851"/>
        <w:tab w:val="left" w:pos="2835"/>
      </w:tabs>
      <w:ind w:left="2835" w:hanging="2835"/>
    </w:pPr>
  </w:style>
  <w:style w:type="paragraph" w:customStyle="1" w:styleId="TextActieAlinea">
    <w:name w:val="Text Actie Alinea"/>
    <w:basedOn w:val="TextActie"/>
    <w:next w:val="TextAlinea"/>
    <w:pPr>
      <w:spacing w:before="200"/>
    </w:pPr>
  </w:style>
  <w:style w:type="paragraph" w:styleId="Voetnoottekst">
    <w:name w:val="footnote text"/>
    <w:basedOn w:val="Text"/>
    <w:semiHidden/>
    <w:rsid w:val="0095677E"/>
    <w:pPr>
      <w:tabs>
        <w:tab w:val="clear" w:pos="1134"/>
        <w:tab w:val="clear" w:pos="9072"/>
        <w:tab w:val="left" w:pos="425"/>
        <w:tab w:val="right" w:pos="8505"/>
      </w:tabs>
      <w:ind w:left="284" w:hanging="284"/>
    </w:pPr>
    <w:rPr>
      <w:sz w:val="16"/>
      <w:szCs w:val="16"/>
      <w:lang w:val="nl"/>
    </w:rPr>
  </w:style>
  <w:style w:type="paragraph" w:customStyle="1" w:styleId="TextAlineakop12pt">
    <w:name w:val="Text Alineakop 12pt"/>
    <w:basedOn w:val="TextAlineakop"/>
    <w:next w:val="Text"/>
    <w:rsid w:val="00CA385D"/>
    <w:rPr>
      <w:color w:val="000080"/>
      <w:sz w:val="24"/>
      <w:szCs w:val="24"/>
    </w:rPr>
  </w:style>
  <w:style w:type="paragraph" w:customStyle="1" w:styleId="TextAlinea24pt">
    <w:name w:val="Text Alinea24pt"/>
    <w:basedOn w:val="TextAlinea"/>
    <w:next w:val="Text"/>
    <w:rsid w:val="00890AF0"/>
    <w:pPr>
      <w:spacing w:before="480"/>
    </w:pPr>
    <w:rPr>
      <w:lang w:val="en-GB"/>
    </w:rPr>
  </w:style>
  <w:style w:type="character" w:customStyle="1" w:styleId="Opmerking">
    <w:name w:val="Opmerking"/>
    <w:basedOn w:val="Standaardalinea-lettertype"/>
    <w:rsid w:val="00733EDB"/>
    <w:rPr>
      <w:i/>
      <w:color w:val="FF0000"/>
    </w:rPr>
  </w:style>
  <w:style w:type="paragraph" w:styleId="Documentstructuur">
    <w:name w:val="Document Map"/>
    <w:basedOn w:val="Standaard"/>
    <w:semiHidden/>
    <w:rsid w:val="00E173BB"/>
    <w:pPr>
      <w:shd w:val="clear" w:color="auto" w:fill="000080"/>
    </w:pPr>
    <w:rPr>
      <w:rFonts w:ascii="Tahoma" w:hAnsi="Tahoma" w:cs="Tahoma"/>
    </w:rPr>
  </w:style>
  <w:style w:type="paragraph" w:styleId="Ballontekst">
    <w:name w:val="Balloon Text"/>
    <w:basedOn w:val="Standaard"/>
    <w:link w:val="BallontekstChar"/>
    <w:uiPriority w:val="99"/>
    <w:semiHidden/>
    <w:unhideWhenUsed/>
    <w:rsid w:val="007D020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020C"/>
    <w:rPr>
      <w:rFonts w:ascii="Tahoma" w:hAnsi="Tahoma" w:cs="Tahoma"/>
      <w:sz w:val="16"/>
      <w:szCs w:val="16"/>
      <w:lang w:eastAsia="en-US"/>
    </w:rPr>
  </w:style>
  <w:style w:type="table" w:styleId="Tabelraster">
    <w:name w:val="Table Grid"/>
    <w:basedOn w:val="Standaardtabel"/>
    <w:rsid w:val="000D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C6743F"/>
  </w:style>
  <w:style w:type="character" w:styleId="Voetnootmarkering">
    <w:name w:val="footnote reference"/>
    <w:basedOn w:val="Standaardalinea-lettertype"/>
    <w:uiPriority w:val="99"/>
    <w:semiHidden/>
    <w:unhideWhenUsed/>
    <w:rsid w:val="00AA3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Njord\Bestuur%20actueel\Blanko_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5336-47CB-4DC7-9014-E65DD35C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Blanko_Memo</Template>
  <TotalTime>8</TotalTime>
  <Pages>3</Pages>
  <Words>708</Words>
  <Characters>3895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Memo</vt:lpstr>
    </vt:vector>
  </TitlesOfParts>
  <Company>Broks-Messelaar Consultancy</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Marlies Dekkers</dc:creator>
  <dc:description>Template Bmc_Memo.dot</dc:description>
  <cp:lastModifiedBy>Familie van Beek</cp:lastModifiedBy>
  <cp:revision>7</cp:revision>
  <cp:lastPrinted>1900-12-31T23:00:00Z</cp:lastPrinted>
  <dcterms:created xsi:type="dcterms:W3CDTF">2015-05-20T12:08:00Z</dcterms:created>
  <dcterms:modified xsi:type="dcterms:W3CDTF">2015-06-29T19:01:00Z</dcterms:modified>
  <cp:category>Bdv009 Automatisering</cp:category>
</cp:coreProperties>
</file>